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tl w:val="0"/>
        </w:rPr>
      </w:r>
    </w:p>
    <w:tbl>
      <w:tblPr>
        <w:tblStyle w:val="Table1"/>
        <w:tblW w:w="11057.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26"/>
        <w:gridCol w:w="2126"/>
        <w:gridCol w:w="851"/>
        <w:gridCol w:w="1275"/>
        <w:gridCol w:w="1702"/>
        <w:gridCol w:w="425"/>
        <w:gridCol w:w="2552"/>
        <w:tblGridChange w:id="0">
          <w:tblGrid>
            <w:gridCol w:w="2126"/>
            <w:gridCol w:w="2126"/>
            <w:gridCol w:w="851"/>
            <w:gridCol w:w="1275"/>
            <w:gridCol w:w="1702"/>
            <w:gridCol w:w="425"/>
            <w:gridCol w:w="2552"/>
          </w:tblGrid>
        </w:tblGridChange>
      </w:tblGrid>
      <w:tr>
        <w:trPr>
          <w:cantSplit w:val="0"/>
          <w:tblHeader w:val="0"/>
        </w:trPr>
        <w:tc>
          <w:tcPr>
            <w:gridSpan w:val="7"/>
            <w:tcBorders>
              <w:bottom w:color="00b0f0" w:space="0" w:sz="4" w:val="single"/>
            </w:tcBorders>
            <w:shd w:fill="00b0f0" w:val="clear"/>
          </w:tcPr>
          <w:p w:rsidR="00000000" w:rsidDel="00000000" w:rsidP="00000000" w:rsidRDefault="00000000" w:rsidRPr="00000000" w14:paraId="00000002">
            <w:pPr>
              <w:pStyle w:val="Heading1"/>
              <w:pageBreakBefore w:val="0"/>
              <w:tabs>
                <w:tab w:val="left" w:pos="2835"/>
                <w:tab w:val="right" w:pos="9809"/>
              </w:tabs>
              <w:jc w:val="center"/>
              <w:rPr>
                <w:highlight w:val="white"/>
              </w:rPr>
            </w:pPr>
            <w:r w:rsidDel="00000000" w:rsidR="00000000" w:rsidRPr="00000000">
              <w:rPr>
                <w:highlight w:val="white"/>
                <w:rtl w:val="0"/>
              </w:rPr>
              <w:t xml:space="preserve">home and community support services</w:t>
            </w:r>
          </w:p>
          <w:p w:rsidR="00000000" w:rsidDel="00000000" w:rsidP="00000000" w:rsidRDefault="00000000" w:rsidRPr="00000000" w14:paraId="00000003">
            <w:pPr>
              <w:pageBreakBefore w:val="0"/>
              <w:jc w:val="center"/>
              <w:rPr>
                <w:b w:val="1"/>
                <w:sz w:val="24"/>
                <w:szCs w:val="24"/>
                <w:highlight w:val="white"/>
              </w:rPr>
            </w:pPr>
            <w:r w:rsidDel="00000000" w:rsidR="00000000" w:rsidRPr="00000000">
              <w:rPr>
                <w:b w:val="1"/>
                <w:sz w:val="24"/>
                <w:szCs w:val="24"/>
                <w:highlight w:val="white"/>
                <w:rtl w:val="0"/>
              </w:rPr>
              <w:t xml:space="preserve">FEE FOR SERVICE RATES SCHEDULE</w:t>
            </w:r>
          </w:p>
        </w:tc>
      </w:tr>
      <w:tr>
        <w:trPr>
          <w:cantSplit w:val="0"/>
          <w:trHeight w:val="456" w:hRule="atLeast"/>
          <w:tblHeader w:val="0"/>
        </w:trPr>
        <w:tc>
          <w:tcPr>
            <w:gridSpan w:val="7"/>
            <w:tcBorders>
              <w:top w:color="00b0f0" w:space="0" w:sz="4" w:val="single"/>
              <w:left w:color="00b0f0" w:space="0" w:sz="4" w:val="single"/>
              <w:bottom w:color="00b0f0" w:space="0" w:sz="4" w:val="single"/>
              <w:right w:color="00b0f0" w:space="0" w:sz="4" w:val="single"/>
            </w:tcBorders>
          </w:tcPr>
          <w:p w:rsidR="00000000" w:rsidDel="00000000" w:rsidP="00000000" w:rsidRDefault="00000000" w:rsidRPr="00000000" w14:paraId="0000000A">
            <w:pPr>
              <w:pStyle w:val="Heading1"/>
              <w:pageBreakBefore w:val="0"/>
              <w:tabs>
                <w:tab w:val="left" w:pos="2835"/>
                <w:tab w:val="right" w:pos="9809"/>
              </w:tabs>
              <w:spacing w:after="0" w:before="0" w:lineRule="auto"/>
              <w:rPr>
                <w:sz w:val="22"/>
                <w:szCs w:val="22"/>
                <w:highlight w:val="white"/>
              </w:rPr>
            </w:pPr>
            <w:r w:rsidDel="00000000" w:rsidR="00000000" w:rsidRPr="00000000">
              <w:rPr>
                <w:sz w:val="22"/>
                <w:szCs w:val="22"/>
                <w:highlight w:val="white"/>
                <w:rtl w:val="0"/>
              </w:rPr>
              <w:t xml:space="preserve">Home Care Package funding </w:t>
            </w:r>
          </w:p>
          <w:p w:rsidR="00000000" w:rsidDel="00000000" w:rsidP="00000000" w:rsidRDefault="00000000" w:rsidRPr="00000000" w14:paraId="0000000B">
            <w:pPr>
              <w:pStyle w:val="Heading1"/>
              <w:pageBreakBefore w:val="0"/>
              <w:tabs>
                <w:tab w:val="left" w:pos="2835"/>
                <w:tab w:val="right" w:pos="9809"/>
              </w:tabs>
              <w:spacing w:after="0" w:before="0" w:lineRule="auto"/>
              <w:rPr>
                <w:sz w:val="22"/>
                <w:szCs w:val="22"/>
                <w:highlight w:val="white"/>
              </w:rPr>
            </w:pPr>
            <w:r w:rsidDel="00000000" w:rsidR="00000000" w:rsidRPr="00000000">
              <w:rPr>
                <w:b w:val="0"/>
                <w:smallCaps w:val="0"/>
                <w:sz w:val="18"/>
                <w:szCs w:val="18"/>
                <w:highlight w:val="white"/>
                <w:rtl w:val="0"/>
              </w:rPr>
              <w:t xml:space="preserve">Funding Rates as at September 2021</w:t>
            </w:r>
            <w:r w:rsidDel="00000000" w:rsidR="00000000" w:rsidRPr="00000000">
              <w:rPr>
                <w:rtl w:val="0"/>
              </w:rPr>
            </w:r>
          </w:p>
        </w:tc>
      </w:tr>
      <w:tr>
        <w:trPr>
          <w:cantSplit w:val="0"/>
          <w:trHeight w:val="442" w:hRule="atLeast"/>
          <w:tblHeader w:val="0"/>
        </w:trPr>
        <w:tc>
          <w:tcPr>
            <w:tcBorders>
              <w:top w:color="00b0f0" w:space="0" w:sz="4" w:val="single"/>
              <w:left w:color="00b0f0" w:space="0" w:sz="4" w:val="single"/>
              <w:bottom w:color="00b0f0" w:space="0" w:sz="4" w:val="single"/>
            </w:tcBorders>
            <w:vAlign w:val="center"/>
          </w:tcPr>
          <w:p w:rsidR="00000000" w:rsidDel="00000000" w:rsidP="00000000" w:rsidRDefault="00000000" w:rsidRPr="00000000" w14:paraId="00000012">
            <w:pPr>
              <w:pStyle w:val="Heading1"/>
              <w:pageBreakBefore w:val="0"/>
              <w:tabs>
                <w:tab w:val="left" w:pos="2835"/>
                <w:tab w:val="right" w:pos="9809"/>
              </w:tabs>
              <w:spacing w:after="0" w:before="0" w:lineRule="auto"/>
              <w:jc w:val="center"/>
              <w:rPr>
                <w:sz w:val="20"/>
                <w:szCs w:val="20"/>
                <w:highlight w:val="white"/>
              </w:rPr>
            </w:pPr>
            <w:r w:rsidDel="00000000" w:rsidR="00000000" w:rsidRPr="00000000">
              <w:rPr>
                <w:b w:val="0"/>
                <w:sz w:val="20"/>
                <w:szCs w:val="20"/>
                <w:highlight w:val="white"/>
                <w:rtl w:val="0"/>
              </w:rPr>
              <w:t xml:space="preserve">Package Level</w:t>
            </w:r>
            <w:r w:rsidDel="00000000" w:rsidR="00000000" w:rsidRPr="00000000">
              <w:rPr>
                <w:rtl w:val="0"/>
              </w:rPr>
            </w:r>
          </w:p>
        </w:tc>
        <w:tc>
          <w:tcPr>
            <w:tcBorders>
              <w:top w:color="00b0f0" w:space="0" w:sz="4" w:val="single"/>
              <w:bottom w:color="00b0f0" w:space="0" w:sz="4" w:val="single"/>
            </w:tcBorders>
            <w:vAlign w:val="center"/>
          </w:tcPr>
          <w:p w:rsidR="00000000" w:rsidDel="00000000" w:rsidP="00000000" w:rsidRDefault="00000000" w:rsidRPr="00000000" w14:paraId="00000013">
            <w:pPr>
              <w:pStyle w:val="Heading1"/>
              <w:pageBreakBefore w:val="0"/>
              <w:tabs>
                <w:tab w:val="left" w:pos="2835"/>
                <w:tab w:val="right" w:pos="9809"/>
              </w:tabs>
              <w:spacing w:after="0" w:before="0" w:lineRule="auto"/>
              <w:jc w:val="center"/>
              <w:rPr>
                <w:b w:val="0"/>
                <w:sz w:val="20"/>
                <w:szCs w:val="20"/>
                <w:highlight w:val="white"/>
              </w:rPr>
            </w:pPr>
            <w:r w:rsidDel="00000000" w:rsidR="00000000" w:rsidRPr="00000000">
              <w:rPr>
                <w:b w:val="0"/>
                <w:sz w:val="20"/>
                <w:szCs w:val="20"/>
                <w:highlight w:val="white"/>
                <w:rtl w:val="0"/>
              </w:rPr>
              <w:t xml:space="preserve">Daily Subsidy</w:t>
            </w:r>
          </w:p>
        </w:tc>
        <w:tc>
          <w:tcPr>
            <w:gridSpan w:val="2"/>
            <w:tcBorders>
              <w:top w:color="00b0f0" w:space="0" w:sz="4" w:val="single"/>
              <w:bottom w:color="00b0f0" w:space="0" w:sz="4" w:val="single"/>
            </w:tcBorders>
            <w:vAlign w:val="center"/>
          </w:tcPr>
          <w:p w:rsidR="00000000" w:rsidDel="00000000" w:rsidP="00000000" w:rsidRDefault="00000000" w:rsidRPr="00000000" w14:paraId="00000014">
            <w:pPr>
              <w:pStyle w:val="Heading1"/>
              <w:pageBreakBefore w:val="0"/>
              <w:tabs>
                <w:tab w:val="left" w:pos="2835"/>
                <w:tab w:val="right" w:pos="9809"/>
              </w:tabs>
              <w:spacing w:after="0" w:before="0" w:lineRule="auto"/>
              <w:jc w:val="center"/>
              <w:rPr>
                <w:sz w:val="20"/>
                <w:szCs w:val="20"/>
                <w:highlight w:val="white"/>
              </w:rPr>
            </w:pPr>
            <w:r w:rsidDel="00000000" w:rsidR="00000000" w:rsidRPr="00000000">
              <w:rPr>
                <w:b w:val="0"/>
                <w:sz w:val="20"/>
                <w:szCs w:val="20"/>
                <w:highlight w:val="white"/>
                <w:rtl w:val="0"/>
              </w:rPr>
              <w:t xml:space="preserve">fortnight subsidy</w:t>
            </w:r>
            <w:r w:rsidDel="00000000" w:rsidR="00000000" w:rsidRPr="00000000">
              <w:rPr>
                <w:rtl w:val="0"/>
              </w:rPr>
            </w:r>
          </w:p>
        </w:tc>
        <w:tc>
          <w:tcPr>
            <w:gridSpan w:val="2"/>
            <w:tcBorders>
              <w:top w:color="00b0f0" w:space="0" w:sz="4" w:val="single"/>
              <w:bottom w:color="00b0f0" w:space="0" w:sz="4" w:val="single"/>
              <w:right w:color="00b0f0" w:space="0" w:sz="4" w:val="single"/>
            </w:tcBorders>
            <w:vAlign w:val="center"/>
          </w:tcPr>
          <w:p w:rsidR="00000000" w:rsidDel="00000000" w:rsidP="00000000" w:rsidRDefault="00000000" w:rsidRPr="00000000" w14:paraId="00000016">
            <w:pPr>
              <w:pStyle w:val="Heading1"/>
              <w:pageBreakBefore w:val="0"/>
              <w:tabs>
                <w:tab w:val="left" w:pos="2835"/>
                <w:tab w:val="right" w:pos="9809"/>
              </w:tabs>
              <w:spacing w:after="0" w:before="0" w:lineRule="auto"/>
              <w:jc w:val="center"/>
              <w:rPr>
                <w:b w:val="0"/>
                <w:sz w:val="20"/>
                <w:szCs w:val="20"/>
                <w:highlight w:val="white"/>
              </w:rPr>
            </w:pPr>
            <w:r w:rsidDel="00000000" w:rsidR="00000000" w:rsidRPr="00000000">
              <w:rPr>
                <w:b w:val="0"/>
                <w:sz w:val="20"/>
                <w:szCs w:val="20"/>
                <w:highlight w:val="white"/>
                <w:rtl w:val="0"/>
              </w:rPr>
              <w:t xml:space="preserve">annual subsidy</w:t>
            </w:r>
          </w:p>
        </w:tc>
        <w:tc>
          <w:tcPr>
            <w:vMerge w:val="restart"/>
            <w:tcBorders>
              <w:top w:color="00b0f0" w:space="0" w:sz="4" w:val="single"/>
              <w:left w:color="00b0f0" w:space="0" w:sz="4" w:val="single"/>
              <w:bottom w:color="00b0f0" w:space="0" w:sz="4" w:val="single"/>
              <w:right w:color="00b0f0" w:space="0" w:sz="4" w:val="single"/>
            </w:tcBorders>
            <w:vAlign w:val="center"/>
          </w:tcPr>
          <w:p w:rsidR="00000000" w:rsidDel="00000000" w:rsidP="00000000" w:rsidRDefault="00000000" w:rsidRPr="00000000" w14:paraId="00000018">
            <w:pPr>
              <w:pStyle w:val="Heading1"/>
              <w:pageBreakBefore w:val="0"/>
              <w:tabs>
                <w:tab w:val="left" w:pos="2835"/>
                <w:tab w:val="right" w:pos="9809"/>
              </w:tabs>
              <w:spacing w:after="0" w:before="0" w:lineRule="auto"/>
              <w:jc w:val="both"/>
              <w:rPr>
                <w:b w:val="0"/>
                <w:sz w:val="22"/>
                <w:szCs w:val="22"/>
                <w:highlight w:val="white"/>
              </w:rPr>
            </w:pPr>
            <w:r w:rsidDel="00000000" w:rsidR="00000000" w:rsidRPr="00000000">
              <w:rPr>
                <w:b w:val="0"/>
                <w:smallCaps w:val="0"/>
                <w:sz w:val="20"/>
                <w:szCs w:val="20"/>
                <w:highlight w:val="white"/>
                <w:rtl w:val="0"/>
              </w:rPr>
              <w:t xml:space="preserve">The home care package funding amounts are current as of</w:t>
            </w:r>
            <w:r w:rsidDel="00000000" w:rsidR="00000000" w:rsidRPr="00000000">
              <w:rPr>
                <w:b w:val="0"/>
                <w:sz w:val="20"/>
                <w:szCs w:val="20"/>
                <w:highlight w:val="white"/>
                <w:rtl w:val="0"/>
              </w:rPr>
              <w:t xml:space="preserve"> </w:t>
            </w:r>
            <w:r w:rsidDel="00000000" w:rsidR="00000000" w:rsidRPr="00000000">
              <w:rPr>
                <w:b w:val="0"/>
                <w:smallCaps w:val="0"/>
                <w:sz w:val="20"/>
                <w:szCs w:val="20"/>
                <w:highlight w:val="white"/>
                <w:rtl w:val="0"/>
              </w:rPr>
              <w:t xml:space="preserve">September 2021. Further information on</w:t>
            </w:r>
            <w:r w:rsidDel="00000000" w:rsidR="00000000" w:rsidRPr="00000000">
              <w:rPr>
                <w:b w:val="0"/>
                <w:sz w:val="20"/>
                <w:szCs w:val="20"/>
                <w:highlight w:val="white"/>
                <w:rtl w:val="0"/>
              </w:rPr>
              <w:t xml:space="preserve"> </w:t>
            </w:r>
            <w:r w:rsidDel="00000000" w:rsidR="00000000" w:rsidRPr="00000000">
              <w:rPr>
                <w:b w:val="0"/>
                <w:smallCaps w:val="0"/>
                <w:sz w:val="20"/>
                <w:szCs w:val="20"/>
                <w:highlight w:val="white"/>
                <w:rtl w:val="0"/>
              </w:rPr>
              <w:t xml:space="preserve">fees and contributions is available on the My Aged Care website.</w:t>
            </w:r>
            <w:r w:rsidDel="00000000" w:rsidR="00000000" w:rsidRPr="00000000">
              <w:rPr>
                <w:rtl w:val="0"/>
              </w:rPr>
            </w:r>
          </w:p>
        </w:tc>
      </w:tr>
      <w:tr>
        <w:trPr>
          <w:cantSplit w:val="0"/>
          <w:trHeight w:val="442" w:hRule="atLeast"/>
          <w:tblHeader w:val="0"/>
        </w:trPr>
        <w:tc>
          <w:tcPr>
            <w:tcBorders>
              <w:top w:color="00b0f0" w:space="0" w:sz="4" w:val="single"/>
              <w:left w:color="00b0f0" w:space="0" w:sz="4" w:val="single"/>
            </w:tcBorders>
            <w:vAlign w:val="center"/>
          </w:tcPr>
          <w:p w:rsidR="00000000" w:rsidDel="00000000" w:rsidP="00000000" w:rsidRDefault="00000000" w:rsidRPr="00000000" w14:paraId="00000019">
            <w:pPr>
              <w:pStyle w:val="Heading1"/>
              <w:pageBreakBefore w:val="0"/>
              <w:tabs>
                <w:tab w:val="left" w:pos="2835"/>
                <w:tab w:val="right" w:pos="9809"/>
              </w:tabs>
              <w:spacing w:after="0" w:before="0" w:lineRule="auto"/>
              <w:jc w:val="center"/>
              <w:rPr>
                <w:b w:val="0"/>
                <w:sz w:val="20"/>
                <w:szCs w:val="20"/>
                <w:highlight w:val="white"/>
              </w:rPr>
            </w:pPr>
            <w:r w:rsidDel="00000000" w:rsidR="00000000" w:rsidRPr="00000000">
              <w:rPr>
                <w:b w:val="0"/>
                <w:sz w:val="20"/>
                <w:szCs w:val="20"/>
                <w:highlight w:val="white"/>
                <w:rtl w:val="0"/>
              </w:rPr>
              <w:t xml:space="preserve">Level 1</w:t>
            </w:r>
          </w:p>
        </w:tc>
        <w:tc>
          <w:tcPr>
            <w:tcBorders>
              <w:top w:color="00b0f0" w:space="0" w:sz="4" w:val="single"/>
            </w:tcBorders>
            <w:vAlign w:val="center"/>
          </w:tcPr>
          <w:p w:rsidR="00000000" w:rsidDel="00000000" w:rsidP="00000000" w:rsidRDefault="00000000" w:rsidRPr="00000000" w14:paraId="0000001A">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$24.73</w:t>
            </w:r>
          </w:p>
        </w:tc>
        <w:tc>
          <w:tcPr>
            <w:gridSpan w:val="2"/>
            <w:tcBorders>
              <w:top w:color="00b0f0" w:space="0" w:sz="4" w:val="single"/>
            </w:tcBorders>
            <w:vAlign w:val="center"/>
          </w:tcPr>
          <w:p w:rsidR="00000000" w:rsidDel="00000000" w:rsidP="00000000" w:rsidRDefault="00000000" w:rsidRPr="00000000" w14:paraId="0000001B">
            <w:pPr>
              <w:pStyle w:val="Heading1"/>
              <w:pageBreakBefore w:val="0"/>
              <w:tabs>
                <w:tab w:val="left" w:pos="2835"/>
                <w:tab w:val="right" w:pos="9809"/>
              </w:tabs>
              <w:spacing w:after="0" w:before="0" w:lineRule="auto"/>
              <w:rPr>
                <w:sz w:val="20"/>
                <w:szCs w:val="20"/>
                <w:highlight w:val="white"/>
              </w:rPr>
            </w:pPr>
            <w:r w:rsidDel="00000000" w:rsidR="00000000" w:rsidRPr="00000000">
              <w:rPr>
                <w:b w:val="0"/>
                <w:sz w:val="20"/>
                <w:szCs w:val="20"/>
                <w:highlight w:val="white"/>
                <w:rtl w:val="0"/>
              </w:rPr>
              <w:t xml:space="preserve">$346.22</w:t>
            </w:r>
            <w:r w:rsidDel="00000000" w:rsidR="00000000" w:rsidRPr="00000000">
              <w:rPr>
                <w:rtl w:val="0"/>
              </w:rPr>
            </w:r>
          </w:p>
        </w:tc>
        <w:tc>
          <w:tcPr>
            <w:gridSpan w:val="2"/>
            <w:tcBorders>
              <w:top w:color="00b0f0" w:space="0" w:sz="4" w:val="single"/>
              <w:right w:color="00b0f0" w:space="0" w:sz="4" w:val="single"/>
            </w:tcBorders>
            <w:vAlign w:val="center"/>
          </w:tcPr>
          <w:p w:rsidR="00000000" w:rsidDel="00000000" w:rsidP="00000000" w:rsidRDefault="00000000" w:rsidRPr="00000000" w14:paraId="0000001D">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$9001.72</w:t>
            </w:r>
          </w:p>
        </w:tc>
        <w:tc>
          <w:tcPr>
            <w:vMerge w:val="continue"/>
            <w:tcBorders>
              <w:top w:color="00b0f0" w:space="0" w:sz="4" w:val="single"/>
              <w:left w:color="00b0f0" w:space="0" w:sz="4" w:val="single"/>
              <w:bottom w:color="00b0f0" w:space="0" w:sz="4" w:val="single"/>
              <w:right w:color="00b0f0" w:space="0" w:sz="4" w:val="single"/>
            </w:tcBorders>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r>
      <w:tr>
        <w:trPr>
          <w:cantSplit w:val="0"/>
          <w:trHeight w:val="442" w:hRule="atLeast"/>
          <w:tblHeader w:val="0"/>
        </w:trPr>
        <w:tc>
          <w:tcPr>
            <w:tcBorders>
              <w:left w:color="00b0f0" w:space="0" w:sz="4" w:val="single"/>
            </w:tcBorders>
            <w:vAlign w:val="center"/>
          </w:tcPr>
          <w:p w:rsidR="00000000" w:rsidDel="00000000" w:rsidP="00000000" w:rsidRDefault="00000000" w:rsidRPr="00000000" w14:paraId="00000020">
            <w:pPr>
              <w:pStyle w:val="Heading1"/>
              <w:pageBreakBefore w:val="0"/>
              <w:tabs>
                <w:tab w:val="left" w:pos="2835"/>
                <w:tab w:val="right" w:pos="9809"/>
              </w:tabs>
              <w:spacing w:after="0" w:before="0" w:lineRule="auto"/>
              <w:jc w:val="center"/>
              <w:rPr>
                <w:b w:val="0"/>
                <w:sz w:val="20"/>
                <w:szCs w:val="20"/>
                <w:highlight w:val="white"/>
              </w:rPr>
            </w:pPr>
            <w:r w:rsidDel="00000000" w:rsidR="00000000" w:rsidRPr="00000000">
              <w:rPr>
                <w:b w:val="0"/>
                <w:sz w:val="20"/>
                <w:szCs w:val="20"/>
                <w:highlight w:val="white"/>
                <w:rtl w:val="0"/>
              </w:rPr>
              <w:t xml:space="preserve">level 2</w:t>
            </w:r>
          </w:p>
        </w:tc>
        <w:tc>
          <w:tcPr>
            <w:vAlign w:val="center"/>
          </w:tcPr>
          <w:p w:rsidR="00000000" w:rsidDel="00000000" w:rsidP="00000000" w:rsidRDefault="00000000" w:rsidRPr="00000000" w14:paraId="00000021">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$43.50</w:t>
            </w:r>
          </w:p>
        </w:tc>
        <w:tc>
          <w:tcPr>
            <w:gridSpan w:val="2"/>
            <w:vAlign w:val="center"/>
          </w:tcPr>
          <w:p w:rsidR="00000000" w:rsidDel="00000000" w:rsidP="00000000" w:rsidRDefault="00000000" w:rsidRPr="00000000" w14:paraId="00000022">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$609.00</w:t>
            </w:r>
          </w:p>
        </w:tc>
        <w:tc>
          <w:tcPr>
            <w:gridSpan w:val="2"/>
            <w:tcBorders>
              <w:right w:color="00b0f0" w:space="0" w:sz="4" w:val="single"/>
            </w:tcBorders>
            <w:vAlign w:val="center"/>
          </w:tcPr>
          <w:p w:rsidR="00000000" w:rsidDel="00000000" w:rsidP="00000000" w:rsidRDefault="00000000" w:rsidRPr="00000000" w14:paraId="00000024">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$15,834.00</w:t>
            </w:r>
          </w:p>
        </w:tc>
        <w:tc>
          <w:tcPr>
            <w:vMerge w:val="continue"/>
            <w:tcBorders>
              <w:top w:color="00b0f0" w:space="0" w:sz="4" w:val="single"/>
              <w:left w:color="00b0f0" w:space="0" w:sz="4" w:val="single"/>
              <w:bottom w:color="00b0f0" w:space="0" w:sz="4" w:val="single"/>
              <w:right w:color="00b0f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r>
      <w:tr>
        <w:trPr>
          <w:cantSplit w:val="0"/>
          <w:trHeight w:val="442" w:hRule="atLeast"/>
          <w:tblHeader w:val="0"/>
        </w:trPr>
        <w:tc>
          <w:tcPr>
            <w:tcBorders>
              <w:left w:color="00b0f0" w:space="0" w:sz="4" w:val="single"/>
            </w:tcBorders>
            <w:vAlign w:val="center"/>
          </w:tcPr>
          <w:p w:rsidR="00000000" w:rsidDel="00000000" w:rsidP="00000000" w:rsidRDefault="00000000" w:rsidRPr="00000000" w14:paraId="00000027">
            <w:pPr>
              <w:pStyle w:val="Heading1"/>
              <w:pageBreakBefore w:val="0"/>
              <w:tabs>
                <w:tab w:val="left" w:pos="2835"/>
                <w:tab w:val="right" w:pos="9809"/>
              </w:tabs>
              <w:spacing w:after="0" w:before="0" w:lineRule="auto"/>
              <w:jc w:val="center"/>
              <w:rPr>
                <w:b w:val="0"/>
                <w:sz w:val="20"/>
                <w:szCs w:val="20"/>
                <w:highlight w:val="white"/>
              </w:rPr>
            </w:pPr>
            <w:r w:rsidDel="00000000" w:rsidR="00000000" w:rsidRPr="00000000">
              <w:rPr>
                <w:b w:val="0"/>
                <w:sz w:val="20"/>
                <w:szCs w:val="20"/>
                <w:highlight w:val="white"/>
                <w:rtl w:val="0"/>
              </w:rPr>
              <w:t xml:space="preserve">level 3</w:t>
            </w:r>
          </w:p>
        </w:tc>
        <w:tc>
          <w:tcPr>
            <w:vAlign w:val="center"/>
          </w:tcPr>
          <w:p w:rsidR="00000000" w:rsidDel="00000000" w:rsidP="00000000" w:rsidRDefault="00000000" w:rsidRPr="00000000" w14:paraId="00000028">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$94.66</w:t>
            </w:r>
          </w:p>
        </w:tc>
        <w:tc>
          <w:tcPr>
            <w:gridSpan w:val="2"/>
            <w:vAlign w:val="center"/>
          </w:tcPr>
          <w:p w:rsidR="00000000" w:rsidDel="00000000" w:rsidP="00000000" w:rsidRDefault="00000000" w:rsidRPr="00000000" w14:paraId="00000029">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$1325.24</w:t>
            </w:r>
          </w:p>
        </w:tc>
        <w:tc>
          <w:tcPr>
            <w:gridSpan w:val="2"/>
            <w:tcBorders>
              <w:right w:color="00b0f0" w:space="0" w:sz="4" w:val="single"/>
            </w:tcBorders>
            <w:vAlign w:val="center"/>
          </w:tcPr>
          <w:p w:rsidR="00000000" w:rsidDel="00000000" w:rsidP="00000000" w:rsidRDefault="00000000" w:rsidRPr="00000000" w14:paraId="0000002B">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$34,456.24</w:t>
            </w:r>
          </w:p>
        </w:tc>
        <w:tc>
          <w:tcPr>
            <w:vMerge w:val="continue"/>
            <w:tcBorders>
              <w:top w:color="00b0f0" w:space="0" w:sz="4" w:val="single"/>
              <w:left w:color="00b0f0" w:space="0" w:sz="4" w:val="single"/>
              <w:bottom w:color="00b0f0" w:space="0" w:sz="4" w:val="single"/>
              <w:right w:color="00b0f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r>
      <w:tr>
        <w:trPr>
          <w:cantSplit w:val="0"/>
          <w:trHeight w:val="442" w:hRule="atLeast"/>
          <w:tblHeader w:val="0"/>
        </w:trPr>
        <w:tc>
          <w:tcPr>
            <w:tcBorders>
              <w:left w:color="00b0f0" w:space="0" w:sz="4" w:val="single"/>
              <w:bottom w:color="00b0f0" w:space="0" w:sz="4" w:val="single"/>
            </w:tcBorders>
            <w:vAlign w:val="center"/>
          </w:tcPr>
          <w:p w:rsidR="00000000" w:rsidDel="00000000" w:rsidP="00000000" w:rsidRDefault="00000000" w:rsidRPr="00000000" w14:paraId="0000002E">
            <w:pPr>
              <w:pStyle w:val="Heading1"/>
              <w:pageBreakBefore w:val="0"/>
              <w:tabs>
                <w:tab w:val="left" w:pos="2835"/>
                <w:tab w:val="right" w:pos="9809"/>
              </w:tabs>
              <w:spacing w:after="0" w:before="0" w:lineRule="auto"/>
              <w:jc w:val="center"/>
              <w:rPr>
                <w:b w:val="0"/>
                <w:sz w:val="20"/>
                <w:szCs w:val="20"/>
                <w:highlight w:val="white"/>
              </w:rPr>
            </w:pPr>
            <w:r w:rsidDel="00000000" w:rsidR="00000000" w:rsidRPr="00000000">
              <w:rPr>
                <w:b w:val="0"/>
                <w:sz w:val="20"/>
                <w:szCs w:val="20"/>
                <w:highlight w:val="white"/>
                <w:rtl w:val="0"/>
              </w:rPr>
              <w:t xml:space="preserve">level 4</w:t>
            </w:r>
          </w:p>
        </w:tc>
        <w:tc>
          <w:tcPr>
            <w:tcBorders>
              <w:bottom w:color="00b0f0" w:space="0" w:sz="4" w:val="single"/>
            </w:tcBorders>
            <w:vAlign w:val="center"/>
          </w:tcPr>
          <w:p w:rsidR="00000000" w:rsidDel="00000000" w:rsidP="00000000" w:rsidRDefault="00000000" w:rsidRPr="00000000" w14:paraId="0000002F">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$143.50</w:t>
            </w:r>
          </w:p>
        </w:tc>
        <w:tc>
          <w:tcPr>
            <w:gridSpan w:val="2"/>
            <w:tcBorders>
              <w:bottom w:color="00b0f0" w:space="0" w:sz="4" w:val="single"/>
            </w:tcBorders>
            <w:vAlign w:val="center"/>
          </w:tcPr>
          <w:p w:rsidR="00000000" w:rsidDel="00000000" w:rsidP="00000000" w:rsidRDefault="00000000" w:rsidRPr="00000000" w14:paraId="00000030">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$2009.00</w:t>
            </w:r>
          </w:p>
        </w:tc>
        <w:tc>
          <w:tcPr>
            <w:gridSpan w:val="2"/>
            <w:tcBorders>
              <w:bottom w:color="00b0f0" w:space="0" w:sz="4" w:val="single"/>
              <w:right w:color="00b0f0" w:space="0" w:sz="4" w:val="single"/>
            </w:tcBorders>
            <w:vAlign w:val="center"/>
          </w:tcPr>
          <w:p w:rsidR="00000000" w:rsidDel="00000000" w:rsidP="00000000" w:rsidRDefault="00000000" w:rsidRPr="00000000" w14:paraId="00000032">
            <w:pPr>
              <w:pStyle w:val="Heading1"/>
              <w:pageBreakBefore w:val="0"/>
              <w:tabs>
                <w:tab w:val="left" w:pos="2835"/>
                <w:tab w:val="right" w:pos="9809"/>
              </w:tabs>
              <w:spacing w:after="0" w:before="0" w:lineRule="auto"/>
              <w:rPr>
                <w:b w:val="0"/>
                <w:sz w:val="20"/>
                <w:szCs w:val="20"/>
                <w:highlight w:val="white"/>
              </w:rPr>
            </w:pPr>
            <w:r w:rsidDel="00000000" w:rsidR="00000000" w:rsidRPr="00000000">
              <w:rPr>
                <w:b w:val="0"/>
                <w:sz w:val="20"/>
                <w:szCs w:val="20"/>
                <w:highlight w:val="white"/>
                <w:rtl w:val="0"/>
              </w:rPr>
              <w:t xml:space="preserve">$52,234.00</w:t>
            </w:r>
          </w:p>
        </w:tc>
        <w:tc>
          <w:tcPr>
            <w:vMerge w:val="continue"/>
            <w:tcBorders>
              <w:top w:color="00b0f0" w:space="0" w:sz="4" w:val="single"/>
              <w:left w:color="00b0f0" w:space="0" w:sz="4" w:val="single"/>
              <w:bottom w:color="00b0f0" w:space="0" w:sz="4" w:val="single"/>
              <w:right w:color="00b0f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0"/>
                <w:szCs w:val="20"/>
              </w:rPr>
            </w:pPr>
            <w:r w:rsidDel="00000000" w:rsidR="00000000" w:rsidRPr="00000000">
              <w:rPr>
                <w:rtl w:val="0"/>
              </w:rPr>
            </w:r>
          </w:p>
        </w:tc>
      </w:tr>
      <w:tr>
        <w:trPr>
          <w:cantSplit w:val="0"/>
          <w:tblHeader w:val="0"/>
        </w:trPr>
        <w:tc>
          <w:tcPr>
            <w:tcBorders>
              <w:top w:color="00b0f0" w:space="0" w:sz="4" w:val="single"/>
              <w:left w:color="00b0f0" w:space="0" w:sz="4" w:val="single"/>
              <w:bottom w:color="00b0f0" w:space="0" w:sz="4" w:val="single"/>
              <w:right w:color="00b0f0" w:space="0" w:sz="4" w:val="single"/>
            </w:tcBorders>
          </w:tcPr>
          <w:p w:rsidR="00000000" w:rsidDel="00000000" w:rsidP="00000000" w:rsidRDefault="00000000" w:rsidRPr="00000000" w14:paraId="00000035">
            <w:pPr>
              <w:pStyle w:val="Heading1"/>
              <w:pageBreakBefore w:val="0"/>
              <w:tabs>
                <w:tab w:val="left" w:pos="2835"/>
                <w:tab w:val="right" w:pos="9809"/>
              </w:tabs>
              <w:spacing w:after="0" w:before="0" w:lineRule="auto"/>
              <w:rPr>
                <w:b w:val="0"/>
                <w:sz w:val="22"/>
                <w:szCs w:val="22"/>
                <w:highlight w:val="white"/>
              </w:rPr>
            </w:pPr>
            <w:r w:rsidDel="00000000" w:rsidR="00000000" w:rsidRPr="00000000">
              <w:rPr>
                <w:sz w:val="22"/>
                <w:szCs w:val="22"/>
                <w:highlight w:val="white"/>
                <w:rtl w:val="0"/>
              </w:rPr>
              <w:t xml:space="preserve">*Hourly Rate</w:t>
            </w:r>
            <w:r w:rsidDel="00000000" w:rsidR="00000000" w:rsidRPr="00000000">
              <w:rPr>
                <w:b w:val="0"/>
                <w:sz w:val="22"/>
                <w:szCs w:val="22"/>
                <w:highlight w:val="white"/>
                <w:rtl w:val="0"/>
              </w:rPr>
              <w:t xml:space="preserve"> </w:t>
            </w:r>
          </w:p>
        </w:tc>
        <w:tc>
          <w:tcPr>
            <w:gridSpan w:val="2"/>
            <w:tcBorders>
              <w:top w:color="00b0f0" w:space="0" w:sz="4" w:val="single"/>
              <w:left w:color="00b0f0" w:space="0" w:sz="4" w:val="single"/>
              <w:bottom w:color="00b0f0" w:space="0" w:sz="4" w:val="single"/>
              <w:right w:color="00b0f0" w:space="0" w:sz="4" w:val="single"/>
            </w:tcBorders>
          </w:tcPr>
          <w:p w:rsidR="00000000" w:rsidDel="00000000" w:rsidP="00000000" w:rsidRDefault="00000000" w:rsidRPr="00000000" w14:paraId="00000036">
            <w:pPr>
              <w:pageBreakBefore w:val="0"/>
              <w:rPr>
                <w:highlight w:val="white"/>
              </w:rPr>
            </w:pPr>
            <w:r w:rsidDel="00000000" w:rsidR="00000000" w:rsidRPr="00000000">
              <w:rPr>
                <w:highlight w:val="white"/>
                <w:rtl w:val="0"/>
              </w:rPr>
              <w:t xml:space="preserve">Level 1/Level 2:         $54.00</w:t>
            </w:r>
          </w:p>
        </w:tc>
        <w:tc>
          <w:tcPr>
            <w:gridSpan w:val="2"/>
            <w:tcBorders>
              <w:top w:color="00b0f0" w:space="0" w:sz="4" w:val="single"/>
              <w:left w:color="00b0f0" w:space="0" w:sz="4" w:val="single"/>
              <w:bottom w:color="00b0f0" w:space="0" w:sz="4" w:val="single"/>
              <w:right w:color="00b0f0" w:space="0" w:sz="4" w:val="single"/>
            </w:tcBorders>
          </w:tcPr>
          <w:p w:rsidR="00000000" w:rsidDel="00000000" w:rsidP="00000000" w:rsidRDefault="00000000" w:rsidRPr="00000000" w14:paraId="00000038">
            <w:pPr>
              <w:pageBreakBefore w:val="0"/>
              <w:rPr>
                <w:highlight w:val="white"/>
              </w:rPr>
            </w:pPr>
            <w:r w:rsidDel="00000000" w:rsidR="00000000" w:rsidRPr="00000000">
              <w:rPr>
                <w:highlight w:val="white"/>
                <w:rtl w:val="0"/>
              </w:rPr>
              <w:t xml:space="preserve">Level 3/ Level 4:</w:t>
              <w:tab/>
              <w:t xml:space="preserve">         $59.98</w:t>
            </w:r>
          </w:p>
        </w:tc>
        <w:tc>
          <w:tcPr>
            <w:gridSpan w:val="2"/>
            <w:tcBorders>
              <w:top w:color="00b0f0" w:space="0" w:sz="4" w:val="single"/>
              <w:left w:color="00b0f0" w:space="0" w:sz="4" w:val="single"/>
              <w:bottom w:color="00b0f0" w:space="0" w:sz="4" w:val="single"/>
              <w:right w:color="00b0f0" w:space="0" w:sz="4" w:val="single"/>
            </w:tcBorders>
          </w:tcPr>
          <w:p w:rsidR="00000000" w:rsidDel="00000000" w:rsidP="00000000" w:rsidRDefault="00000000" w:rsidRPr="00000000" w14:paraId="0000003A">
            <w:pPr>
              <w:pageBreakBefore w:val="0"/>
              <w:rPr>
                <w:highlight w:val="white"/>
              </w:rPr>
            </w:pPr>
            <w:r w:rsidDel="00000000" w:rsidR="00000000" w:rsidRPr="00000000">
              <w:rPr>
                <w:rtl w:val="0"/>
              </w:rPr>
            </w:r>
          </w:p>
        </w:tc>
      </w:tr>
    </w:tbl>
    <w:p w:rsidR="00000000" w:rsidDel="00000000" w:rsidP="00000000" w:rsidRDefault="00000000" w:rsidRPr="00000000" w14:paraId="0000003C">
      <w:pPr>
        <w:pageBreakBefore w:val="0"/>
        <w:rPr/>
      </w:pPr>
      <w:r w:rsidDel="00000000" w:rsidR="00000000" w:rsidRPr="00000000">
        <w:rPr>
          <w:rtl w:val="0"/>
        </w:rPr>
      </w:r>
    </w:p>
    <w:tbl>
      <w:tblPr>
        <w:tblStyle w:val="Table2"/>
        <w:tblW w:w="11057.0" w:type="dxa"/>
        <w:jc w:val="left"/>
        <w:tblInd w:w="-113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00"/>
        <w:gridCol w:w="3118"/>
        <w:gridCol w:w="3117"/>
        <w:gridCol w:w="3122"/>
        <w:tblGridChange w:id="0">
          <w:tblGrid>
            <w:gridCol w:w="1700"/>
            <w:gridCol w:w="3118"/>
            <w:gridCol w:w="3117"/>
            <w:gridCol w:w="3122"/>
          </w:tblGrid>
        </w:tblGridChange>
      </w:tblGrid>
      <w:tr>
        <w:trPr>
          <w:cantSplit w:val="0"/>
          <w:tblHeader w:val="0"/>
        </w:trPr>
        <w:tc>
          <w:tcPr>
            <w:gridSpan w:val="4"/>
            <w:tcBorders>
              <w:top w:color="00b0f0" w:space="0" w:sz="4" w:val="single"/>
              <w:left w:color="00b0f0" w:space="0" w:sz="4" w:val="single"/>
              <w:right w:color="00b0f0" w:space="0" w:sz="4" w:val="single"/>
            </w:tcBorders>
          </w:tcPr>
          <w:p w:rsidR="00000000" w:rsidDel="00000000" w:rsidP="00000000" w:rsidRDefault="00000000" w:rsidRPr="00000000" w14:paraId="0000003D">
            <w:pPr>
              <w:pStyle w:val="Heading1"/>
              <w:pageBreakBefore w:val="0"/>
              <w:tabs>
                <w:tab w:val="left" w:pos="2835"/>
                <w:tab w:val="right" w:pos="9809"/>
              </w:tabs>
              <w:spacing w:after="0" w:before="0" w:lineRule="auto"/>
              <w:ind w:left="39" w:firstLine="0"/>
              <w:rPr>
                <w:sz w:val="22"/>
                <w:szCs w:val="22"/>
              </w:rPr>
            </w:pPr>
            <w:r w:rsidDel="00000000" w:rsidR="00000000" w:rsidRPr="00000000">
              <w:rPr>
                <w:sz w:val="22"/>
                <w:szCs w:val="22"/>
                <w:rtl w:val="0"/>
              </w:rPr>
              <w:t xml:space="preserve">Care Management Fee </w:t>
            </w:r>
          </w:p>
          <w:p w:rsidR="00000000" w:rsidDel="00000000" w:rsidP="00000000" w:rsidRDefault="00000000" w:rsidRPr="00000000" w14:paraId="0000003E">
            <w:pPr>
              <w:pStyle w:val="Heading1"/>
              <w:pageBreakBefore w:val="0"/>
              <w:tabs>
                <w:tab w:val="left" w:pos="2835"/>
                <w:tab w:val="right" w:pos="9809"/>
              </w:tabs>
              <w:spacing w:after="0" w:before="0" w:lineRule="auto"/>
              <w:ind w:left="39" w:firstLine="0"/>
              <w:rPr>
                <w:b w:val="0"/>
                <w:smallCaps w:val="0"/>
                <w:sz w:val="22"/>
                <w:szCs w:val="22"/>
              </w:rPr>
            </w:pPr>
            <w:r w:rsidDel="00000000" w:rsidR="00000000" w:rsidRPr="00000000">
              <w:rPr>
                <w:b w:val="0"/>
                <w:smallCaps w:val="0"/>
                <w:sz w:val="18"/>
                <w:szCs w:val="18"/>
                <w:rtl w:val="0"/>
              </w:rPr>
              <w:t xml:space="preserve">This is for the assessment, planning, facilitation, care coordination and evaluation of your services and support. Your dedicated care manager will work with you to plan your care and help you use your package in the best way possible.</w:t>
            </w:r>
            <w:r w:rsidDel="00000000" w:rsidR="00000000" w:rsidRPr="00000000">
              <w:rPr>
                <w:b w:val="0"/>
                <w:smallCaps w:val="0"/>
                <w:sz w:val="20"/>
                <w:szCs w:val="20"/>
                <w:rtl w:val="0"/>
              </w:rPr>
              <w:t xml:space="preserve"> *subject to change when receiving supplement subsidies. </w:t>
            </w:r>
            <w:r w:rsidDel="00000000" w:rsidR="00000000" w:rsidRPr="00000000">
              <w:rPr>
                <w:rtl w:val="0"/>
              </w:rPr>
            </w:r>
          </w:p>
        </w:tc>
      </w:tr>
      <w:tr>
        <w:trPr>
          <w:cantSplit w:val="0"/>
          <w:tblHeader w:val="0"/>
        </w:trPr>
        <w:tc>
          <w:tcPr>
            <w:tcBorders>
              <w:left w:color="00b0f0" w:space="0" w:sz="4" w:val="single"/>
            </w:tcBorders>
            <w:vAlign w:val="center"/>
          </w:tcPr>
          <w:p w:rsidR="00000000" w:rsidDel="00000000" w:rsidP="00000000" w:rsidRDefault="00000000" w:rsidRPr="00000000" w14:paraId="00000042">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Package Level</w:t>
            </w:r>
          </w:p>
        </w:tc>
        <w:tc>
          <w:tcPr>
            <w:vAlign w:val="center"/>
          </w:tcPr>
          <w:p w:rsidR="00000000" w:rsidDel="00000000" w:rsidP="00000000" w:rsidRDefault="00000000" w:rsidRPr="00000000" w14:paraId="00000043">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Cost per Day</w:t>
            </w:r>
          </w:p>
        </w:tc>
        <w:tc>
          <w:tcPr>
            <w:vAlign w:val="center"/>
          </w:tcPr>
          <w:p w:rsidR="00000000" w:rsidDel="00000000" w:rsidP="00000000" w:rsidRDefault="00000000" w:rsidRPr="00000000" w14:paraId="00000044">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Cost per fortnight</w:t>
            </w:r>
          </w:p>
        </w:tc>
        <w:tc>
          <w:tcPr>
            <w:tcBorders>
              <w:right w:color="00b0f0" w:space="0" w:sz="4" w:val="single"/>
            </w:tcBorders>
            <w:vAlign w:val="center"/>
          </w:tcPr>
          <w:p w:rsidR="00000000" w:rsidDel="00000000" w:rsidP="00000000" w:rsidRDefault="00000000" w:rsidRPr="00000000" w14:paraId="00000045">
            <w:pPr>
              <w:pStyle w:val="Heading1"/>
              <w:pageBreakBefore w:val="0"/>
              <w:tabs>
                <w:tab w:val="left" w:pos="2835"/>
                <w:tab w:val="right" w:pos="9809"/>
              </w:tabs>
              <w:spacing w:after="0" w:before="0" w:lineRule="auto"/>
              <w:ind w:left="-113" w:right="-107" w:firstLine="0"/>
              <w:jc w:val="center"/>
              <w:rPr>
                <w:b w:val="0"/>
                <w:sz w:val="20"/>
                <w:szCs w:val="20"/>
                <w:highlight w:val="white"/>
              </w:rPr>
            </w:pPr>
            <w:r w:rsidDel="00000000" w:rsidR="00000000" w:rsidRPr="00000000">
              <w:rPr>
                <w:b w:val="0"/>
                <w:sz w:val="20"/>
                <w:szCs w:val="20"/>
                <w:highlight w:val="white"/>
                <w:rtl w:val="0"/>
              </w:rPr>
              <w:t xml:space="preserve">approx no. of hours / fortnight</w:t>
            </w:r>
          </w:p>
        </w:tc>
      </w:tr>
      <w:tr>
        <w:trPr>
          <w:cantSplit w:val="0"/>
          <w:tblHeader w:val="0"/>
        </w:trPr>
        <w:tc>
          <w:tcPr>
            <w:tcBorders>
              <w:left w:color="00b0f0" w:space="0" w:sz="4" w:val="single"/>
            </w:tcBorders>
            <w:vAlign w:val="center"/>
          </w:tcPr>
          <w:p w:rsidR="00000000" w:rsidDel="00000000" w:rsidP="00000000" w:rsidRDefault="00000000" w:rsidRPr="00000000" w14:paraId="00000046">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Level 1</w:t>
            </w:r>
          </w:p>
        </w:tc>
        <w:tc>
          <w:tcPr>
            <w:vAlign w:val="center"/>
          </w:tcPr>
          <w:p w:rsidR="00000000" w:rsidDel="00000000" w:rsidP="00000000" w:rsidRDefault="00000000" w:rsidRPr="00000000" w14:paraId="00000047">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$5.20</w:t>
            </w:r>
          </w:p>
        </w:tc>
        <w:tc>
          <w:tcPr>
            <w:vAlign w:val="center"/>
          </w:tcPr>
          <w:p w:rsidR="00000000" w:rsidDel="00000000" w:rsidP="00000000" w:rsidRDefault="00000000" w:rsidRPr="00000000" w14:paraId="00000048">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$72.80</w:t>
            </w:r>
          </w:p>
        </w:tc>
        <w:tc>
          <w:tcPr>
            <w:tcBorders>
              <w:right w:color="00b0f0" w:space="0" w:sz="4" w:val="single"/>
            </w:tcBorders>
            <w:vAlign w:val="center"/>
          </w:tcPr>
          <w:p w:rsidR="00000000" w:rsidDel="00000000" w:rsidP="00000000" w:rsidRDefault="00000000" w:rsidRPr="00000000" w14:paraId="00000049">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2</w:t>
            </w:r>
          </w:p>
        </w:tc>
      </w:tr>
      <w:tr>
        <w:trPr>
          <w:cantSplit w:val="0"/>
          <w:tblHeader w:val="0"/>
        </w:trPr>
        <w:tc>
          <w:tcPr>
            <w:tcBorders>
              <w:left w:color="00b0f0" w:space="0" w:sz="4" w:val="single"/>
            </w:tcBorders>
            <w:vAlign w:val="center"/>
          </w:tcPr>
          <w:p w:rsidR="00000000" w:rsidDel="00000000" w:rsidP="00000000" w:rsidRDefault="00000000" w:rsidRPr="00000000" w14:paraId="0000004A">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Level 2</w:t>
            </w:r>
          </w:p>
        </w:tc>
        <w:tc>
          <w:tcPr>
            <w:vAlign w:val="center"/>
          </w:tcPr>
          <w:p w:rsidR="00000000" w:rsidDel="00000000" w:rsidP="00000000" w:rsidRDefault="00000000" w:rsidRPr="00000000" w14:paraId="0000004B">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$9.14</w:t>
            </w:r>
          </w:p>
        </w:tc>
        <w:tc>
          <w:tcPr>
            <w:vAlign w:val="center"/>
          </w:tcPr>
          <w:p w:rsidR="00000000" w:rsidDel="00000000" w:rsidP="00000000" w:rsidRDefault="00000000" w:rsidRPr="00000000" w14:paraId="0000004C">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$127.96</w:t>
            </w:r>
          </w:p>
        </w:tc>
        <w:tc>
          <w:tcPr>
            <w:tcBorders>
              <w:right w:color="00b0f0" w:space="0" w:sz="4" w:val="single"/>
            </w:tcBorders>
            <w:vAlign w:val="center"/>
          </w:tcPr>
          <w:p w:rsidR="00000000" w:rsidDel="00000000" w:rsidP="00000000" w:rsidRDefault="00000000" w:rsidRPr="00000000" w14:paraId="0000004D">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3</w:t>
            </w:r>
          </w:p>
        </w:tc>
      </w:tr>
      <w:tr>
        <w:trPr>
          <w:cantSplit w:val="0"/>
          <w:tblHeader w:val="0"/>
        </w:trPr>
        <w:tc>
          <w:tcPr>
            <w:tcBorders>
              <w:left w:color="00b0f0" w:space="0" w:sz="4" w:val="single"/>
            </w:tcBorders>
            <w:vAlign w:val="center"/>
          </w:tcPr>
          <w:p w:rsidR="00000000" w:rsidDel="00000000" w:rsidP="00000000" w:rsidRDefault="00000000" w:rsidRPr="00000000" w14:paraId="0000004E">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Level 3</w:t>
            </w:r>
          </w:p>
        </w:tc>
        <w:tc>
          <w:tcPr>
            <w:vAlign w:val="center"/>
          </w:tcPr>
          <w:p w:rsidR="00000000" w:rsidDel="00000000" w:rsidP="00000000" w:rsidRDefault="00000000" w:rsidRPr="00000000" w14:paraId="0000004F">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$19.88</w:t>
            </w:r>
          </w:p>
        </w:tc>
        <w:tc>
          <w:tcPr>
            <w:vAlign w:val="center"/>
          </w:tcPr>
          <w:p w:rsidR="00000000" w:rsidDel="00000000" w:rsidP="00000000" w:rsidRDefault="00000000" w:rsidRPr="00000000" w14:paraId="00000050">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$278.32</w:t>
            </w:r>
          </w:p>
        </w:tc>
        <w:tc>
          <w:tcPr>
            <w:tcBorders>
              <w:right w:color="00b0f0" w:space="0" w:sz="4" w:val="single"/>
            </w:tcBorders>
            <w:vAlign w:val="center"/>
          </w:tcPr>
          <w:p w:rsidR="00000000" w:rsidDel="00000000" w:rsidP="00000000" w:rsidRDefault="00000000" w:rsidRPr="00000000" w14:paraId="00000051">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5</w:t>
            </w:r>
          </w:p>
        </w:tc>
      </w:tr>
      <w:tr>
        <w:trPr>
          <w:cantSplit w:val="0"/>
          <w:tblHeader w:val="0"/>
        </w:trPr>
        <w:tc>
          <w:tcPr>
            <w:tcBorders>
              <w:left w:color="00b0f0" w:space="0" w:sz="4" w:val="single"/>
              <w:bottom w:color="00b0f0" w:space="0" w:sz="4" w:val="single"/>
            </w:tcBorders>
            <w:vAlign w:val="center"/>
          </w:tcPr>
          <w:p w:rsidR="00000000" w:rsidDel="00000000" w:rsidP="00000000" w:rsidRDefault="00000000" w:rsidRPr="00000000" w14:paraId="00000052">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Level 4</w:t>
            </w:r>
          </w:p>
        </w:tc>
        <w:tc>
          <w:tcPr>
            <w:tcBorders>
              <w:bottom w:color="00b0f0" w:space="0" w:sz="4" w:val="single"/>
            </w:tcBorders>
            <w:vAlign w:val="center"/>
          </w:tcPr>
          <w:p w:rsidR="00000000" w:rsidDel="00000000" w:rsidP="00000000" w:rsidRDefault="00000000" w:rsidRPr="00000000" w14:paraId="00000053">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$30.14</w:t>
            </w:r>
          </w:p>
        </w:tc>
        <w:tc>
          <w:tcPr>
            <w:tcBorders>
              <w:bottom w:color="00b0f0" w:space="0" w:sz="4" w:val="single"/>
            </w:tcBorders>
            <w:vAlign w:val="center"/>
          </w:tcPr>
          <w:p w:rsidR="00000000" w:rsidDel="00000000" w:rsidP="00000000" w:rsidRDefault="00000000" w:rsidRPr="00000000" w14:paraId="00000054">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$421.96</w:t>
            </w:r>
          </w:p>
        </w:tc>
        <w:tc>
          <w:tcPr>
            <w:tcBorders>
              <w:bottom w:color="00b0f0" w:space="0" w:sz="4" w:val="single"/>
              <w:right w:color="00b0f0" w:space="0" w:sz="4" w:val="single"/>
            </w:tcBorders>
            <w:vAlign w:val="center"/>
          </w:tcPr>
          <w:p w:rsidR="00000000" w:rsidDel="00000000" w:rsidP="00000000" w:rsidRDefault="00000000" w:rsidRPr="00000000" w14:paraId="00000055">
            <w:pPr>
              <w:pStyle w:val="Heading1"/>
              <w:pageBreakBefore w:val="0"/>
              <w:tabs>
                <w:tab w:val="left" w:pos="2835"/>
                <w:tab w:val="right" w:pos="9809"/>
              </w:tabs>
              <w:spacing w:after="0" w:before="0" w:lineRule="auto"/>
              <w:ind w:left="179" w:firstLine="0"/>
              <w:jc w:val="center"/>
              <w:rPr>
                <w:b w:val="0"/>
                <w:sz w:val="20"/>
                <w:szCs w:val="20"/>
                <w:highlight w:val="white"/>
              </w:rPr>
            </w:pPr>
            <w:r w:rsidDel="00000000" w:rsidR="00000000" w:rsidRPr="00000000">
              <w:rPr>
                <w:b w:val="0"/>
                <w:sz w:val="20"/>
                <w:szCs w:val="20"/>
                <w:highlight w:val="white"/>
                <w:rtl w:val="0"/>
              </w:rPr>
              <w:t xml:space="preserve">8</w:t>
            </w:r>
          </w:p>
        </w:tc>
      </w:tr>
    </w:tbl>
    <w:p w:rsidR="00000000" w:rsidDel="00000000" w:rsidP="00000000" w:rsidRDefault="00000000" w:rsidRPr="00000000" w14:paraId="00000056">
      <w:pPr>
        <w:pageBreakBefore w:val="0"/>
        <w:rPr/>
      </w:pPr>
      <w:r w:rsidDel="00000000" w:rsidR="00000000" w:rsidRPr="00000000">
        <w:rPr>
          <w:rtl w:val="0"/>
        </w:rPr>
      </w:r>
    </w:p>
    <w:tbl>
      <w:tblPr>
        <w:tblStyle w:val="Table3"/>
        <w:tblW w:w="11057.0" w:type="dxa"/>
        <w:jc w:val="left"/>
        <w:tblInd w:w="-113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2"/>
        <w:gridCol w:w="1642"/>
        <w:gridCol w:w="1643"/>
        <w:gridCol w:w="1643"/>
        <w:gridCol w:w="1473"/>
        <w:gridCol w:w="1404"/>
        <w:tblGridChange w:id="0">
          <w:tblGrid>
            <w:gridCol w:w="3252"/>
            <w:gridCol w:w="1642"/>
            <w:gridCol w:w="1643"/>
            <w:gridCol w:w="1643"/>
            <w:gridCol w:w="1473"/>
            <w:gridCol w:w="1404"/>
          </w:tblGrid>
        </w:tblGridChange>
      </w:tblGrid>
      <w:tr>
        <w:trPr>
          <w:cantSplit w:val="0"/>
          <w:tblHeader w:val="0"/>
        </w:trPr>
        <w:tc>
          <w:tcPr>
            <w:gridSpan w:val="6"/>
            <w:tcBorders>
              <w:top w:color="00b0f0" w:space="0" w:sz="4" w:val="single"/>
              <w:left w:color="00b0f0" w:space="0" w:sz="4" w:val="single"/>
              <w:right w:color="00b0f0" w:space="0" w:sz="4" w:val="single"/>
            </w:tcBorders>
            <w:vAlign w:val="center"/>
          </w:tcPr>
          <w:p w:rsidR="00000000" w:rsidDel="00000000" w:rsidP="00000000" w:rsidRDefault="00000000" w:rsidRPr="00000000" w14:paraId="00000057">
            <w:pPr>
              <w:pStyle w:val="Heading1"/>
              <w:pageBreakBefore w:val="0"/>
              <w:tabs>
                <w:tab w:val="left" w:pos="2835"/>
                <w:tab w:val="right" w:pos="9809"/>
              </w:tabs>
              <w:spacing w:after="0" w:before="0" w:lineRule="auto"/>
              <w:rPr>
                <w:sz w:val="22"/>
                <w:szCs w:val="22"/>
              </w:rPr>
            </w:pPr>
            <w:r w:rsidDel="00000000" w:rsidR="00000000" w:rsidRPr="00000000">
              <w:rPr>
                <w:sz w:val="22"/>
                <w:szCs w:val="22"/>
                <w:rtl w:val="0"/>
              </w:rPr>
              <w:t xml:space="preserve">Services </w:t>
            </w:r>
          </w:p>
          <w:p w:rsidR="00000000" w:rsidDel="00000000" w:rsidP="00000000" w:rsidRDefault="00000000" w:rsidRPr="00000000" w14:paraId="00000058">
            <w:pPr>
              <w:pageBreakBefore w:val="0"/>
              <w:rPr/>
            </w:pPr>
            <w:r w:rsidDel="00000000" w:rsidR="00000000" w:rsidRPr="00000000">
              <w:rPr>
                <w:sz w:val="18"/>
                <w:szCs w:val="18"/>
                <w:rtl w:val="0"/>
              </w:rPr>
              <w:t xml:space="preserve">With so many services to choose from, you can rest assured that solutions will be tailored to your needs, whether those needs are one-off or ongoing. </w:t>
            </w:r>
            <w:r w:rsidDel="00000000" w:rsidR="00000000" w:rsidRPr="00000000">
              <w:rPr>
                <w:rtl w:val="0"/>
              </w:rPr>
            </w:r>
          </w:p>
        </w:tc>
      </w:tr>
      <w:tr>
        <w:trPr>
          <w:cantSplit w:val="0"/>
          <w:trHeight w:val="348" w:hRule="atLeast"/>
          <w:tblHeader w:val="0"/>
        </w:trPr>
        <w:tc>
          <w:tcPr>
            <w:tcBorders>
              <w:left w:color="00b0f0" w:space="0" w:sz="4" w:val="single"/>
              <w:bottom w:color="808080" w:space="0" w:sz="4" w:val="dashed"/>
              <w:right w:color="808080" w:space="0" w:sz="4" w:val="dashed"/>
            </w:tcBorders>
            <w:vAlign w:val="center"/>
          </w:tcPr>
          <w:p w:rsidR="00000000" w:rsidDel="00000000" w:rsidP="00000000" w:rsidRDefault="00000000" w:rsidRPr="00000000" w14:paraId="0000005E">
            <w:pPr>
              <w:pStyle w:val="Heading1"/>
              <w:pageBreakBefore w:val="0"/>
              <w:tabs>
                <w:tab w:val="left" w:pos="2835"/>
                <w:tab w:val="right" w:pos="9809"/>
              </w:tabs>
              <w:spacing w:after="0" w:before="0" w:lineRule="auto"/>
              <w:ind w:left="39" w:firstLine="0"/>
              <w:rPr>
                <w:b w:val="0"/>
                <w:sz w:val="20"/>
                <w:szCs w:val="20"/>
              </w:rPr>
            </w:pPr>
            <w:r w:rsidDel="00000000" w:rsidR="00000000" w:rsidRPr="00000000">
              <w:rPr>
                <w:b w:val="0"/>
                <w:sz w:val="20"/>
                <w:szCs w:val="20"/>
                <w:rtl w:val="0"/>
              </w:rPr>
              <w:t xml:space="preserve">service</w:t>
            </w:r>
          </w:p>
        </w:tc>
        <w:tc>
          <w:tcPr>
            <w:tcBorders>
              <w:left w:color="808080" w:space="0" w:sz="4" w:val="dashed"/>
              <w:bottom w:color="808080" w:space="0" w:sz="4" w:val="dashed"/>
              <w:right w:color="808080" w:space="0" w:sz="4" w:val="dashed"/>
            </w:tcBorders>
            <w:vAlign w:val="center"/>
          </w:tcPr>
          <w:p w:rsidR="00000000" w:rsidDel="00000000" w:rsidP="00000000" w:rsidRDefault="00000000" w:rsidRPr="00000000" w14:paraId="0000005F">
            <w:pPr>
              <w:pStyle w:val="Heading1"/>
              <w:pageBreakBefore w:val="0"/>
              <w:tabs>
                <w:tab w:val="left" w:pos="2835"/>
                <w:tab w:val="right" w:pos="9809"/>
              </w:tabs>
              <w:spacing w:after="0" w:before="0" w:lineRule="auto"/>
              <w:ind w:left="30" w:firstLine="0"/>
              <w:jc w:val="center"/>
              <w:rPr>
                <w:b w:val="0"/>
                <w:sz w:val="20"/>
                <w:szCs w:val="20"/>
              </w:rPr>
            </w:pPr>
            <w:r w:rsidDel="00000000" w:rsidR="00000000" w:rsidRPr="00000000">
              <w:rPr>
                <w:b w:val="0"/>
                <w:sz w:val="20"/>
                <w:szCs w:val="20"/>
                <w:rtl w:val="0"/>
              </w:rPr>
              <w:t xml:space="preserve">timeframe</w:t>
            </w:r>
          </w:p>
        </w:tc>
        <w:tc>
          <w:tcPr>
            <w:tcBorders>
              <w:left w:color="808080" w:space="0" w:sz="4" w:val="dashed"/>
              <w:bottom w:color="808080" w:space="0" w:sz="4" w:val="dashed"/>
              <w:right w:color="808080" w:space="0" w:sz="4" w:val="dashed"/>
            </w:tcBorders>
            <w:vAlign w:val="center"/>
          </w:tcPr>
          <w:p w:rsidR="00000000" w:rsidDel="00000000" w:rsidP="00000000" w:rsidRDefault="00000000" w:rsidRPr="00000000" w14:paraId="00000060">
            <w:pPr>
              <w:pStyle w:val="Heading1"/>
              <w:pageBreakBefore w:val="0"/>
              <w:tabs>
                <w:tab w:val="left" w:pos="2835"/>
                <w:tab w:val="right" w:pos="9809"/>
              </w:tabs>
              <w:spacing w:after="0" w:before="0" w:lineRule="auto"/>
              <w:ind w:left="-48" w:right="-105" w:firstLine="0"/>
              <w:jc w:val="center"/>
              <w:rPr>
                <w:b w:val="0"/>
                <w:sz w:val="22"/>
                <w:szCs w:val="22"/>
              </w:rPr>
            </w:pPr>
            <w:r w:rsidDel="00000000" w:rsidR="00000000" w:rsidRPr="00000000">
              <w:rPr>
                <w:b w:val="0"/>
                <w:sz w:val="20"/>
                <w:szCs w:val="20"/>
                <w:rtl w:val="0"/>
              </w:rPr>
              <w:t xml:space="preserve">standard hours </w:t>
              <w:br w:type="textWrapping"/>
            </w:r>
            <w:r w:rsidDel="00000000" w:rsidR="00000000" w:rsidRPr="00000000">
              <w:rPr>
                <w:b w:val="0"/>
                <w:smallCaps w:val="0"/>
                <w:sz w:val="20"/>
                <w:szCs w:val="20"/>
                <w:rtl w:val="0"/>
              </w:rPr>
              <w:t xml:space="preserve">6am till 8pm</w:t>
            </w:r>
            <w:r w:rsidDel="00000000" w:rsidR="00000000" w:rsidRPr="00000000">
              <w:rPr>
                <w:rtl w:val="0"/>
              </w:rPr>
            </w:r>
          </w:p>
        </w:tc>
        <w:tc>
          <w:tcPr>
            <w:tcBorders>
              <w:left w:color="808080" w:space="0" w:sz="4" w:val="dashed"/>
              <w:bottom w:color="808080" w:space="0" w:sz="4" w:val="dashed"/>
              <w:right w:color="808080" w:space="0" w:sz="4" w:val="dashed"/>
            </w:tcBorders>
            <w:vAlign w:val="center"/>
          </w:tcPr>
          <w:p w:rsidR="00000000" w:rsidDel="00000000" w:rsidP="00000000" w:rsidRDefault="00000000" w:rsidRPr="00000000" w14:paraId="00000061">
            <w:pPr>
              <w:pStyle w:val="Heading1"/>
              <w:pageBreakBefore w:val="0"/>
              <w:tabs>
                <w:tab w:val="left" w:pos="2835"/>
                <w:tab w:val="right" w:pos="9809"/>
              </w:tabs>
              <w:spacing w:after="0" w:before="0" w:lineRule="auto"/>
              <w:ind w:right="-112"/>
              <w:jc w:val="center"/>
              <w:rPr>
                <w:b w:val="0"/>
                <w:sz w:val="22"/>
                <w:szCs w:val="22"/>
              </w:rPr>
            </w:pPr>
            <w:r w:rsidDel="00000000" w:rsidR="00000000" w:rsidRPr="00000000">
              <w:rPr>
                <w:b w:val="0"/>
                <w:sz w:val="20"/>
                <w:szCs w:val="20"/>
                <w:rtl w:val="0"/>
              </w:rPr>
              <w:t xml:space="preserve">non-standard hours</w:t>
            </w:r>
            <w:r w:rsidDel="00000000" w:rsidR="00000000" w:rsidRPr="00000000">
              <w:rPr>
                <w:b w:val="0"/>
                <w:smallCaps w:val="0"/>
                <w:sz w:val="20"/>
                <w:szCs w:val="20"/>
                <w:rtl w:val="0"/>
              </w:rPr>
              <w:t xml:space="preserve"> </w:t>
              <w:br w:type="textWrapping"/>
              <w:t xml:space="preserve">8pm till 10pm</w:t>
            </w:r>
            <w:r w:rsidDel="00000000" w:rsidR="00000000" w:rsidRPr="00000000">
              <w:rPr>
                <w:rtl w:val="0"/>
              </w:rPr>
            </w:r>
          </w:p>
        </w:tc>
        <w:tc>
          <w:tcPr>
            <w:tcBorders>
              <w:left w:color="808080" w:space="0" w:sz="4" w:val="dashed"/>
              <w:bottom w:color="808080" w:space="0" w:sz="4" w:val="dashed"/>
              <w:right w:color="808080" w:space="0" w:sz="4" w:val="dashed"/>
            </w:tcBorders>
            <w:vAlign w:val="center"/>
          </w:tcPr>
          <w:p w:rsidR="00000000" w:rsidDel="00000000" w:rsidP="00000000" w:rsidRDefault="00000000" w:rsidRPr="00000000" w14:paraId="00000062">
            <w:pPr>
              <w:pStyle w:val="Heading1"/>
              <w:pageBreakBefore w:val="0"/>
              <w:tabs>
                <w:tab w:val="left" w:pos="2835"/>
                <w:tab w:val="right" w:pos="9809"/>
              </w:tabs>
              <w:spacing w:after="0" w:before="0" w:lineRule="auto"/>
              <w:ind w:left="-208" w:right="-183" w:firstLine="0"/>
              <w:jc w:val="center"/>
              <w:rPr>
                <w:b w:val="0"/>
                <w:sz w:val="20"/>
                <w:szCs w:val="20"/>
              </w:rPr>
            </w:pPr>
            <w:r w:rsidDel="00000000" w:rsidR="00000000" w:rsidRPr="00000000">
              <w:rPr>
                <w:b w:val="0"/>
                <w:sz w:val="20"/>
                <w:szCs w:val="20"/>
                <w:rtl w:val="0"/>
              </w:rPr>
              <w:t xml:space="preserve">Weekends</w:t>
            </w:r>
          </w:p>
        </w:tc>
        <w:tc>
          <w:tcPr>
            <w:tcBorders>
              <w:left w:color="808080" w:space="0" w:sz="4" w:val="dashed"/>
              <w:bottom w:color="808080" w:space="0" w:sz="4" w:val="dashed"/>
              <w:right w:color="00b0f0" w:space="0" w:sz="4" w:val="single"/>
            </w:tcBorders>
            <w:vAlign w:val="center"/>
          </w:tcPr>
          <w:p w:rsidR="00000000" w:rsidDel="00000000" w:rsidP="00000000" w:rsidRDefault="00000000" w:rsidRPr="00000000" w14:paraId="00000063">
            <w:pPr>
              <w:pageBreakBefore w:val="0"/>
              <w:ind w:left="-77" w:firstLine="0"/>
              <w:jc w:val="center"/>
              <w:rPr>
                <w:sz w:val="20"/>
                <w:szCs w:val="20"/>
              </w:rPr>
            </w:pPr>
            <w:r w:rsidDel="00000000" w:rsidR="00000000" w:rsidRPr="00000000">
              <w:rPr>
                <w:sz w:val="20"/>
                <w:szCs w:val="20"/>
                <w:rtl w:val="0"/>
              </w:rPr>
              <w:t xml:space="preserve">PUBLIC HOLIDAYS</w:t>
            </w:r>
          </w:p>
        </w:tc>
      </w:tr>
      <w:tr>
        <w:trPr>
          <w:cantSplit w:val="0"/>
          <w:trHeight w:val="348" w:hRule="atLeast"/>
          <w:tblHeader w:val="0"/>
        </w:trPr>
        <w:tc>
          <w:tcPr>
            <w:vMerge w:val="restart"/>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64">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Personal Care </w:t>
            </w:r>
          </w:p>
          <w:p w:rsidR="00000000" w:rsidDel="00000000" w:rsidP="00000000" w:rsidRDefault="00000000" w:rsidRPr="00000000" w14:paraId="00000065">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respite care</w:t>
              <w:br w:type="textWrapping"/>
            </w:r>
            <w:r w:rsidDel="00000000" w:rsidR="00000000" w:rsidRPr="00000000">
              <w:rPr>
                <w:rFonts w:ascii="Calibri" w:cs="Calibri" w:eastAsia="Calibri" w:hAnsi="Calibri"/>
                <w:b w:val="0"/>
                <w:sz w:val="12"/>
                <w:szCs w:val="12"/>
                <w:rtl w:val="0"/>
              </w:rPr>
              <w:t xml:space="preserve">(excluded from GST)</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6">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30 min</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7">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$43.58</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8">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$46.08</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9">
            <w:pPr>
              <w:pageBreakBefore w:val="0"/>
              <w:jc w:val="left"/>
              <w:rPr>
                <w:b w:val="1"/>
                <w:sz w:val="20"/>
                <w:szCs w:val="20"/>
              </w:rPr>
            </w:pPr>
            <w:r w:rsidDel="00000000" w:rsidR="00000000" w:rsidRPr="00000000">
              <w:rPr>
                <w:sz w:val="20"/>
                <w:szCs w:val="20"/>
                <w:rtl w:val="0"/>
              </w:rPr>
              <w:t xml:space="preserve">Sat - $51.88</w:t>
              <w:br w:type="textWrapping"/>
              <w:t xml:space="preserve">Sun - $56.78</w:t>
            </w:r>
            <w:r w:rsidDel="00000000" w:rsidR="00000000" w:rsidRPr="00000000">
              <w:rPr>
                <w:rtl w:val="0"/>
              </w:rPr>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6A">
            <w:pPr>
              <w:pageBreakBefore w:val="0"/>
              <w:rPr>
                <w:sz w:val="20"/>
                <w:szCs w:val="20"/>
              </w:rPr>
            </w:pPr>
            <w:r w:rsidDel="00000000" w:rsidR="00000000" w:rsidRPr="00000000">
              <w:rPr>
                <w:sz w:val="20"/>
                <w:szCs w:val="20"/>
                <w:rtl w:val="0"/>
              </w:rPr>
              <w:t xml:space="preserve">$82.50</w:t>
            </w:r>
          </w:p>
        </w:tc>
      </w:tr>
      <w:tr>
        <w:trPr>
          <w:cantSplit w:val="0"/>
          <w:trHeight w:val="348" w:hRule="atLeast"/>
          <w:tblHeader w:val="0"/>
        </w:trPr>
        <w:tc>
          <w:tcPr>
            <w:vMerge w:val="continue"/>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C">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45 </w:t>
            </w:r>
            <w:r w:rsidDel="00000000" w:rsidR="00000000" w:rsidRPr="00000000">
              <w:rPr>
                <w:rFonts w:ascii="Calibri" w:cs="Calibri" w:eastAsia="Calibri" w:hAnsi="Calibri"/>
                <w:b w:val="0"/>
                <w:smallCaps w:val="0"/>
                <w:sz w:val="20"/>
                <w:szCs w:val="20"/>
                <w:rtl w:val="0"/>
              </w:rPr>
              <w:t xml:space="preserve">min</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D">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$52.8</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E">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$57.38</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6F">
            <w:pPr>
              <w:pageBreakBefore w:val="0"/>
              <w:jc w:val="left"/>
              <w:rPr>
                <w:sz w:val="20"/>
                <w:szCs w:val="20"/>
              </w:rPr>
            </w:pPr>
            <w:r w:rsidDel="00000000" w:rsidR="00000000" w:rsidRPr="00000000">
              <w:rPr>
                <w:sz w:val="20"/>
                <w:szCs w:val="20"/>
                <w:rtl w:val="0"/>
              </w:rPr>
              <w:t xml:space="preserve">Sat - $61.88</w:t>
              <w:br w:type="textWrapping"/>
              <w:t xml:space="preserve">Sun - $68.18</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70">
            <w:pPr>
              <w:pageBreakBefore w:val="0"/>
              <w:rPr>
                <w:sz w:val="20"/>
                <w:szCs w:val="20"/>
              </w:rPr>
            </w:pPr>
            <w:r w:rsidDel="00000000" w:rsidR="00000000" w:rsidRPr="00000000">
              <w:rPr>
                <w:sz w:val="20"/>
                <w:szCs w:val="20"/>
                <w:rtl w:val="0"/>
              </w:rPr>
              <w:t xml:space="preserve">$103.75</w:t>
            </w:r>
          </w:p>
        </w:tc>
      </w:tr>
      <w:tr>
        <w:trPr>
          <w:cantSplit w:val="0"/>
          <w:trHeight w:val="348" w:hRule="atLeast"/>
          <w:tblHeader w:val="0"/>
        </w:trPr>
        <w:tc>
          <w:tcPr>
            <w:vMerge w:val="continue"/>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2">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 </w:t>
            </w:r>
            <w:r w:rsidDel="00000000" w:rsidR="00000000" w:rsidRPr="00000000">
              <w:rPr>
                <w:rFonts w:ascii="Calibri" w:cs="Calibri" w:eastAsia="Calibri" w:hAnsi="Calibri"/>
                <w:b w:val="0"/>
                <w:smallCaps w:val="0"/>
                <w:sz w:val="20"/>
                <w:szCs w:val="20"/>
                <w:rtl w:val="0"/>
              </w:rPr>
              <w:t xml:space="preserve">hour</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3">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$59</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4">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$62.50</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5">
            <w:pPr>
              <w:pageBreakBefore w:val="0"/>
              <w:jc w:val="left"/>
              <w:rPr>
                <w:sz w:val="20"/>
                <w:szCs w:val="20"/>
              </w:rPr>
            </w:pPr>
            <w:r w:rsidDel="00000000" w:rsidR="00000000" w:rsidRPr="00000000">
              <w:rPr>
                <w:sz w:val="20"/>
                <w:szCs w:val="20"/>
                <w:rtl w:val="0"/>
              </w:rPr>
              <w:t xml:space="preserve">Sat - $74.60</w:t>
              <w:br w:type="textWrapping"/>
              <w:t xml:space="preserve">Sun - $79.37</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76">
            <w:pPr>
              <w:pageBreakBefore w:val="0"/>
              <w:rPr>
                <w:sz w:val="20"/>
                <w:szCs w:val="20"/>
              </w:rPr>
            </w:pPr>
            <w:r w:rsidDel="00000000" w:rsidR="00000000" w:rsidRPr="00000000">
              <w:rPr>
                <w:sz w:val="20"/>
                <w:szCs w:val="20"/>
                <w:rtl w:val="0"/>
              </w:rPr>
              <w:t xml:space="preserve">$121.05</w:t>
            </w:r>
          </w:p>
        </w:tc>
      </w:tr>
      <w:tr>
        <w:trPr>
          <w:cantSplit w:val="0"/>
          <w:trHeight w:val="348" w:hRule="atLeast"/>
          <w:tblHeader w:val="0"/>
        </w:trPr>
        <w:tc>
          <w:tcPr>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77">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nursing services</w:t>
              <w:br w:type="textWrapping"/>
              <w:t xml:space="preserve">– registered nurse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8">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1 hour</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9">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$76.00</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A">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$115.90</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$141.00</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7C">
            <w:pPr>
              <w:pageBreakBefore w:val="0"/>
              <w:rPr>
                <w:sz w:val="20"/>
                <w:szCs w:val="20"/>
              </w:rPr>
            </w:pPr>
            <w:r w:rsidDel="00000000" w:rsidR="00000000" w:rsidRPr="00000000">
              <w:rPr>
                <w:sz w:val="20"/>
                <w:szCs w:val="20"/>
                <w:rtl w:val="0"/>
              </w:rPr>
              <w:t xml:space="preserve"> </w:t>
            </w:r>
          </w:p>
        </w:tc>
      </w:tr>
      <w:tr>
        <w:trPr>
          <w:cantSplit w:val="0"/>
          <w:trHeight w:val="348" w:hRule="atLeast"/>
          <w:tblHeader w:val="0"/>
        </w:trPr>
        <w:tc>
          <w:tcPr>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7D">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Case Coordination – additional</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E">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1 hour</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7F">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$64.89</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0">
            <w:pPr>
              <w:pStyle w:val="Heading1"/>
              <w:pageBreakBefore w:val="0"/>
              <w:tabs>
                <w:tab w:val="left" w:pos="2835"/>
                <w:tab w:val="right" w:pos="9809"/>
              </w:tabs>
              <w:spacing w:after="0" w:before="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1">
            <w:pPr>
              <w:pageBreakBefore w:val="0"/>
              <w:jc w:val="center"/>
              <w:rPr>
                <w:sz w:val="20"/>
                <w:szCs w:val="20"/>
              </w:rPr>
            </w:pPr>
            <w:r w:rsidDel="00000000" w:rsidR="00000000" w:rsidRPr="00000000">
              <w:rPr>
                <w:sz w:val="20"/>
                <w:szCs w:val="20"/>
                <w:rtl w:val="0"/>
              </w:rPr>
              <w:t xml:space="preserve">-</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82">
            <w:pPr>
              <w:pageBreakBefore w:val="0"/>
              <w:jc w:val="center"/>
              <w:rPr>
                <w:sz w:val="20"/>
                <w:szCs w:val="20"/>
              </w:rPr>
            </w:pPr>
            <w:r w:rsidDel="00000000" w:rsidR="00000000" w:rsidRPr="00000000">
              <w:rPr>
                <w:sz w:val="20"/>
                <w:szCs w:val="20"/>
                <w:rtl w:val="0"/>
              </w:rPr>
              <w:t xml:space="preserve">-</w:t>
            </w:r>
          </w:p>
        </w:tc>
      </w:tr>
      <w:tr>
        <w:trPr>
          <w:cantSplit w:val="0"/>
          <w:trHeight w:val="348" w:hRule="atLeast"/>
          <w:tblHeader w:val="0"/>
        </w:trPr>
        <w:tc>
          <w:tcPr>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83">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Active SLeep over per night</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4">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hours</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0"/>
                <w:smallCaps w:val="0"/>
                <w:sz w:val="20"/>
                <w:szCs w:val="20"/>
                <w:rtl w:val="0"/>
              </w:rPr>
              <w:t xml:space="preserve">2200-0600</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5">
            <w:pPr>
              <w:pStyle w:val="Heading1"/>
              <w:pageBreakBefore w:val="0"/>
              <w:tabs>
                <w:tab w:val="left" w:pos="2835"/>
                <w:tab w:val="right" w:pos="9809"/>
              </w:tabs>
              <w:spacing w:after="0" w:before="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6">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r w:rsidDel="00000000" w:rsidR="00000000" w:rsidRPr="00000000">
              <w:rPr>
                <w:b w:val="0"/>
                <w:sz w:val="20"/>
                <w:szCs w:val="20"/>
                <w:rtl w:val="0"/>
              </w:rPr>
              <w:t xml:space="preserve">5</w:t>
            </w:r>
            <w:r w:rsidDel="00000000" w:rsidR="00000000" w:rsidRPr="00000000">
              <w:rPr>
                <w:rFonts w:ascii="Calibri" w:cs="Calibri" w:eastAsia="Calibri" w:hAnsi="Calibri"/>
                <w:b w:val="0"/>
                <w:sz w:val="20"/>
                <w:szCs w:val="20"/>
                <w:rtl w:val="0"/>
              </w:rPr>
              <w:t xml:space="preserve">50.00</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$775.00</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88">
            <w:pPr>
              <w:pageBreakBefore w:val="0"/>
              <w:jc w:val="center"/>
              <w:rPr>
                <w:sz w:val="20"/>
                <w:szCs w:val="20"/>
              </w:rPr>
            </w:pPr>
            <w:r w:rsidDel="00000000" w:rsidR="00000000" w:rsidRPr="00000000">
              <w:rPr>
                <w:sz w:val="20"/>
                <w:szCs w:val="20"/>
                <w:rtl w:val="0"/>
              </w:rPr>
              <w:t xml:space="preserve">$925.00</w:t>
            </w:r>
          </w:p>
        </w:tc>
      </w:tr>
      <w:tr>
        <w:trPr>
          <w:cantSplit w:val="0"/>
          <w:trHeight w:val="348" w:hRule="atLeast"/>
          <w:tblHeader w:val="0"/>
        </w:trPr>
        <w:tc>
          <w:tcPr>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89">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Domestic Duties </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A">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1 hour</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B">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$48.00 +GST </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C">
            <w:pPr>
              <w:pStyle w:val="Heading1"/>
              <w:pageBreakBefore w:val="0"/>
              <w:tabs>
                <w:tab w:val="left" w:pos="2835"/>
                <w:tab w:val="right" w:pos="9809"/>
              </w:tabs>
              <w:spacing w:after="0" w:before="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8D">
            <w:pPr>
              <w:pageBreakBefore w:val="0"/>
              <w:jc w:val="center"/>
              <w:rPr>
                <w:sz w:val="20"/>
                <w:szCs w:val="20"/>
              </w:rPr>
            </w:pPr>
            <w:r w:rsidDel="00000000" w:rsidR="00000000" w:rsidRPr="00000000">
              <w:rPr>
                <w:sz w:val="20"/>
                <w:szCs w:val="20"/>
                <w:rtl w:val="0"/>
              </w:rPr>
              <w:t xml:space="preserve">-</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8E">
            <w:pPr>
              <w:pageBreakBefore w:val="0"/>
              <w:jc w:val="center"/>
              <w:rPr>
                <w:sz w:val="20"/>
                <w:szCs w:val="20"/>
              </w:rPr>
            </w:pPr>
            <w:r w:rsidDel="00000000" w:rsidR="00000000" w:rsidRPr="00000000">
              <w:rPr>
                <w:sz w:val="20"/>
                <w:szCs w:val="20"/>
                <w:rtl w:val="0"/>
              </w:rPr>
              <w:t xml:space="preserve">-</w:t>
            </w:r>
          </w:p>
        </w:tc>
      </w:tr>
      <w:tr>
        <w:trPr>
          <w:cantSplit w:val="0"/>
          <w:trHeight w:val="348" w:hRule="atLeast"/>
          <w:tblHeader w:val="0"/>
        </w:trPr>
        <w:tc>
          <w:tcPr>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8F">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Transport – in staff vehicle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0">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min 2 hours</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1">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$45.65 </w:t>
            </w:r>
            <w:r w:rsidDel="00000000" w:rsidR="00000000" w:rsidRPr="00000000">
              <w:rPr>
                <w:rFonts w:ascii="Calibri" w:cs="Calibri" w:eastAsia="Calibri" w:hAnsi="Calibri"/>
                <w:b w:val="0"/>
                <w:smallCaps w:val="0"/>
                <w:sz w:val="20"/>
                <w:szCs w:val="20"/>
                <w:rtl w:val="0"/>
              </w:rPr>
              <w:t xml:space="preserve">/ hour +GST</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2">
            <w:pPr>
              <w:pStyle w:val="Heading1"/>
              <w:pageBreakBefore w:val="0"/>
              <w:tabs>
                <w:tab w:val="left" w:pos="2835"/>
                <w:tab w:val="right" w:pos="9809"/>
              </w:tabs>
              <w:spacing w:after="0" w:before="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3">
            <w:pPr>
              <w:pageBreakBefore w:val="0"/>
              <w:jc w:val="center"/>
              <w:rPr>
                <w:sz w:val="20"/>
                <w:szCs w:val="20"/>
              </w:rPr>
            </w:pPr>
            <w:r w:rsidDel="00000000" w:rsidR="00000000" w:rsidRPr="00000000">
              <w:rPr>
                <w:sz w:val="20"/>
                <w:szCs w:val="20"/>
                <w:rtl w:val="0"/>
              </w:rPr>
              <w:t xml:space="preserve">-</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94">
            <w:pPr>
              <w:pageBreakBefore w:val="0"/>
              <w:jc w:val="center"/>
              <w:rPr>
                <w:sz w:val="20"/>
                <w:szCs w:val="20"/>
              </w:rPr>
            </w:pPr>
            <w:r w:rsidDel="00000000" w:rsidR="00000000" w:rsidRPr="00000000">
              <w:rPr>
                <w:sz w:val="20"/>
                <w:szCs w:val="20"/>
                <w:rtl w:val="0"/>
              </w:rPr>
              <w:t xml:space="preserve">-</w:t>
            </w:r>
          </w:p>
        </w:tc>
      </w:tr>
      <w:tr>
        <w:trPr>
          <w:cantSplit w:val="0"/>
          <w:trHeight w:val="348" w:hRule="atLeast"/>
          <w:tblHeader w:val="0"/>
        </w:trPr>
        <w:tc>
          <w:tcPr>
            <w:tcBorders>
              <w:top w:color="808080" w:space="0" w:sz="4" w:val="dashed"/>
              <w:left w:color="00b0f0" w:space="0" w:sz="4" w:val="single"/>
              <w:bottom w:color="808080" w:space="0" w:sz="4" w:val="dashed"/>
              <w:right w:color="808080" w:space="0" w:sz="4" w:val="dashed"/>
            </w:tcBorders>
            <w:vAlign w:val="center"/>
          </w:tcPr>
          <w:p w:rsidR="00000000" w:rsidDel="00000000" w:rsidP="00000000" w:rsidRDefault="00000000" w:rsidRPr="00000000" w14:paraId="00000095">
            <w:pPr>
              <w:pStyle w:val="Heading1"/>
              <w:pageBreakBefore w:val="0"/>
              <w:tabs>
                <w:tab w:val="left" w:pos="2835"/>
                <w:tab w:val="right" w:pos="9809"/>
              </w:tabs>
              <w:spacing w:after="0" w:before="0" w:lineRule="auto"/>
              <w:ind w:left="39" w:firstLine="0"/>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transport – wheelchair taxi</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6">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mallCaps w:val="0"/>
                <w:sz w:val="20"/>
                <w:szCs w:val="20"/>
                <w:rtl w:val="0"/>
              </w:rPr>
              <w:t xml:space="preserve">min 2 hours</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7">
            <w:pPr>
              <w:pStyle w:val="Heading1"/>
              <w:pageBreakBefore w:val="0"/>
              <w:tabs>
                <w:tab w:val="left" w:pos="2835"/>
                <w:tab w:val="right" w:pos="9809"/>
              </w:tabs>
              <w:spacing w:after="0" w:before="0" w:lineRule="auto"/>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$43.45</w:t>
            </w:r>
            <w:r w:rsidDel="00000000" w:rsidR="00000000" w:rsidRPr="00000000">
              <w:rPr>
                <w:rFonts w:ascii="Calibri" w:cs="Calibri" w:eastAsia="Calibri" w:hAnsi="Calibri"/>
                <w:b w:val="0"/>
                <w:smallCaps w:val="0"/>
                <w:sz w:val="20"/>
                <w:szCs w:val="20"/>
                <w:rtl w:val="0"/>
              </w:rPr>
              <w:t xml:space="preserve"> / hour +GST</w:t>
            </w:r>
            <w:r w:rsidDel="00000000" w:rsidR="00000000" w:rsidRPr="00000000">
              <w:rPr>
                <w:rtl w:val="0"/>
              </w:rPr>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8">
            <w:pPr>
              <w:pStyle w:val="Heading1"/>
              <w:pageBreakBefore w:val="0"/>
              <w:tabs>
                <w:tab w:val="left" w:pos="2835"/>
                <w:tab w:val="right" w:pos="9809"/>
              </w:tabs>
              <w:spacing w:after="0" w:before="0" w:lineRule="auto"/>
              <w:jc w:val="center"/>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w:t>
            </w:r>
          </w:p>
        </w:tc>
        <w:tc>
          <w:tcPr>
            <w:tcBorders>
              <w:top w:color="808080" w:space="0" w:sz="4" w:val="dashed"/>
              <w:left w:color="808080" w:space="0" w:sz="4" w:val="dashed"/>
              <w:bottom w:color="808080" w:space="0" w:sz="4" w:val="dashed"/>
              <w:right w:color="808080" w:space="0" w:sz="4" w:val="dashed"/>
            </w:tcBorders>
            <w:vAlign w:val="center"/>
          </w:tcPr>
          <w:p w:rsidR="00000000" w:rsidDel="00000000" w:rsidP="00000000" w:rsidRDefault="00000000" w:rsidRPr="00000000" w14:paraId="00000099">
            <w:pPr>
              <w:pageBreakBefore w:val="0"/>
              <w:jc w:val="center"/>
              <w:rPr>
                <w:sz w:val="20"/>
                <w:szCs w:val="20"/>
              </w:rPr>
            </w:pPr>
            <w:r w:rsidDel="00000000" w:rsidR="00000000" w:rsidRPr="00000000">
              <w:rPr>
                <w:sz w:val="20"/>
                <w:szCs w:val="20"/>
                <w:rtl w:val="0"/>
              </w:rPr>
              <w:t xml:space="preserve">-</w:t>
            </w:r>
          </w:p>
        </w:tc>
        <w:tc>
          <w:tcPr>
            <w:tcBorders>
              <w:top w:color="808080" w:space="0" w:sz="4" w:val="dashed"/>
              <w:left w:color="808080" w:space="0" w:sz="4" w:val="dashed"/>
              <w:bottom w:color="808080" w:space="0" w:sz="4" w:val="dashed"/>
              <w:right w:color="00b0f0" w:space="0" w:sz="4" w:val="single"/>
            </w:tcBorders>
            <w:vAlign w:val="center"/>
          </w:tcPr>
          <w:p w:rsidR="00000000" w:rsidDel="00000000" w:rsidP="00000000" w:rsidRDefault="00000000" w:rsidRPr="00000000" w14:paraId="0000009A">
            <w:pPr>
              <w:pageBreakBefore w:val="0"/>
              <w:jc w:val="center"/>
              <w:rPr>
                <w:sz w:val="20"/>
                <w:szCs w:val="20"/>
              </w:rPr>
            </w:pPr>
            <w:r w:rsidDel="00000000" w:rsidR="00000000" w:rsidRPr="00000000">
              <w:rPr>
                <w:sz w:val="20"/>
                <w:szCs w:val="20"/>
                <w:rtl w:val="0"/>
              </w:rPr>
              <w:t xml:space="preserve">-</w:t>
            </w:r>
          </w:p>
        </w:tc>
      </w:tr>
      <w:tr>
        <w:trPr>
          <w:cantSplit w:val="0"/>
          <w:trHeight w:val="348" w:hRule="atLeast"/>
          <w:tblHeader w:val="0"/>
        </w:trPr>
        <w:tc>
          <w:tcPr>
            <w:gridSpan w:val="6"/>
            <w:tcBorders>
              <w:top w:color="808080" w:space="0" w:sz="4" w:val="dashed"/>
              <w:left w:color="00b0f0" w:space="0" w:sz="4" w:val="single"/>
              <w:bottom w:color="00b0f0" w:space="0" w:sz="4" w:val="single"/>
              <w:right w:color="00b0f0" w:space="0" w:sz="4" w:val="single"/>
            </w:tcBorders>
            <w:vAlign w:val="center"/>
          </w:tcPr>
          <w:p w:rsidR="00000000" w:rsidDel="00000000" w:rsidP="00000000" w:rsidRDefault="00000000" w:rsidRPr="00000000" w14:paraId="0000009B">
            <w:pPr>
              <w:pageBreakBefore w:val="0"/>
              <w:rPr>
                <w:sz w:val="20"/>
                <w:szCs w:val="20"/>
              </w:rPr>
            </w:pPr>
            <w:r w:rsidDel="00000000" w:rsidR="00000000" w:rsidRPr="00000000">
              <w:rPr>
                <w:sz w:val="20"/>
                <w:szCs w:val="20"/>
                <w:rtl w:val="0"/>
              </w:rPr>
              <w:t xml:space="preserve">OTHER SERVICES e.g. gardening, lawn care, carpet cleaning,windows are available and will be quoted at time of request. </w:t>
            </w:r>
          </w:p>
        </w:tc>
      </w:tr>
    </w:tbl>
    <w:p w:rsidR="00000000" w:rsidDel="00000000" w:rsidP="00000000" w:rsidRDefault="00000000" w:rsidRPr="00000000" w14:paraId="000000A1">
      <w:pPr>
        <w:pageBreakBefore w:val="0"/>
        <w:rPr/>
      </w:pPr>
      <w:r w:rsidDel="00000000" w:rsidR="00000000" w:rsidRPr="00000000">
        <w:rPr>
          <w:rtl w:val="0"/>
        </w:rPr>
      </w:r>
    </w:p>
    <w:tbl>
      <w:tblPr>
        <w:tblStyle w:val="Table4"/>
        <w:tblW w:w="11057.0" w:type="dxa"/>
        <w:jc w:val="left"/>
        <w:tblInd w:w="-113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52"/>
        <w:gridCol w:w="7805"/>
        <w:tblGridChange w:id="0">
          <w:tblGrid>
            <w:gridCol w:w="3252"/>
            <w:gridCol w:w="7805"/>
          </w:tblGrid>
        </w:tblGridChange>
      </w:tblGrid>
      <w:tr>
        <w:trPr>
          <w:cantSplit w:val="0"/>
          <w:trHeight w:val="348" w:hRule="atLeast"/>
          <w:tblHeader w:val="0"/>
        </w:trPr>
        <w:tc>
          <w:tcPr>
            <w:gridSpan w:val="2"/>
            <w:tcBorders>
              <w:top w:color="00b0f0" w:space="0" w:sz="4" w:val="single"/>
              <w:left w:color="00b0f0" w:space="0" w:sz="4" w:val="single"/>
              <w:right w:color="00b0f0" w:space="0" w:sz="4" w:val="single"/>
            </w:tcBorders>
            <w:vAlign w:val="center"/>
          </w:tcPr>
          <w:p w:rsidR="00000000" w:rsidDel="00000000" w:rsidP="00000000" w:rsidRDefault="00000000" w:rsidRPr="00000000" w14:paraId="000000A2">
            <w:pPr>
              <w:pageBreakBefore w:val="0"/>
              <w:rPr>
                <w:b w:val="1"/>
                <w:sz w:val="20"/>
                <w:szCs w:val="20"/>
              </w:rPr>
            </w:pPr>
            <w:r w:rsidDel="00000000" w:rsidR="00000000" w:rsidRPr="00000000">
              <w:rPr>
                <w:b w:val="1"/>
                <w:sz w:val="20"/>
                <w:szCs w:val="20"/>
                <w:rtl w:val="0"/>
              </w:rPr>
              <w:t xml:space="preserve">OTHER CHARGES</w:t>
            </w:r>
          </w:p>
        </w:tc>
      </w:tr>
      <w:tr>
        <w:trPr>
          <w:cantSplit w:val="0"/>
          <w:trHeight w:val="368.28124999999994" w:hRule="atLeast"/>
          <w:tblHeader w:val="0"/>
        </w:trPr>
        <w:tc>
          <w:tcPr>
            <w:tcBorders>
              <w:left w:color="00b0f0" w:space="0" w:sz="4" w:val="single"/>
              <w:bottom w:color="00b0f0" w:space="0" w:sz="4" w:val="single"/>
            </w:tcBorders>
            <w:vAlign w:val="center"/>
          </w:tcPr>
          <w:p w:rsidR="00000000" w:rsidDel="00000000" w:rsidP="00000000" w:rsidRDefault="00000000" w:rsidRPr="00000000" w14:paraId="000000A4">
            <w:pPr>
              <w:pageBreakBefore w:val="0"/>
              <w:rPr>
                <w:sz w:val="20"/>
                <w:szCs w:val="20"/>
              </w:rPr>
            </w:pPr>
            <w:r w:rsidDel="00000000" w:rsidR="00000000" w:rsidRPr="00000000">
              <w:rPr>
                <w:sz w:val="20"/>
                <w:szCs w:val="20"/>
                <w:rtl w:val="0"/>
              </w:rPr>
              <w:t xml:space="preserve">CANCELLATION FEE</w:t>
            </w:r>
          </w:p>
        </w:tc>
        <w:tc>
          <w:tcPr>
            <w:tcBorders>
              <w:bottom w:color="00b0f0" w:space="0" w:sz="4" w:val="single"/>
              <w:right w:color="00b0f0" w:space="0" w:sz="4" w:val="single"/>
            </w:tcBorders>
            <w:vAlign w:val="center"/>
          </w:tcPr>
          <w:p w:rsidR="00000000" w:rsidDel="00000000" w:rsidP="00000000" w:rsidRDefault="00000000" w:rsidRPr="00000000" w14:paraId="000000A5">
            <w:pPr>
              <w:pageBreakBefore w:val="0"/>
              <w:rPr>
                <w:sz w:val="20"/>
                <w:szCs w:val="20"/>
              </w:rPr>
            </w:pPr>
            <w:r w:rsidDel="00000000" w:rsidR="00000000" w:rsidRPr="00000000">
              <w:rPr>
                <w:sz w:val="20"/>
                <w:szCs w:val="20"/>
                <w:rtl w:val="0"/>
              </w:rPr>
              <w:t xml:space="preserve">24-hour notice of cancellation is required to avoid a cancellation fee. A cancellation fee is equivalent to your full-service charge.</w:t>
            </w:r>
          </w:p>
        </w:tc>
      </w:tr>
      <w:tr>
        <w:trPr>
          <w:cantSplit w:val="0"/>
          <w:trHeight w:val="398.28124999999994" w:hRule="atLeast"/>
          <w:tblHeader w:val="0"/>
        </w:trPr>
        <w:tc>
          <w:tcPr>
            <w:tcBorders>
              <w:top w:color="00b0f0" w:space="0" w:sz="4" w:val="single"/>
              <w:left w:color="00b0f0" w:space="0" w:sz="4" w:val="single"/>
              <w:bottom w:color="00b0f0" w:space="0" w:sz="4" w:val="single"/>
            </w:tcBorders>
            <w:vAlign w:val="center"/>
          </w:tcPr>
          <w:p w:rsidR="00000000" w:rsidDel="00000000" w:rsidP="00000000" w:rsidRDefault="00000000" w:rsidRPr="00000000" w14:paraId="000000A6">
            <w:pPr>
              <w:pageBreakBefore w:val="0"/>
              <w:rPr>
                <w:sz w:val="20"/>
                <w:szCs w:val="20"/>
              </w:rPr>
            </w:pPr>
            <w:r w:rsidDel="00000000" w:rsidR="00000000" w:rsidRPr="00000000">
              <w:rPr>
                <w:sz w:val="20"/>
                <w:szCs w:val="20"/>
                <w:rtl w:val="0"/>
              </w:rPr>
              <w:t xml:space="preserve">FEE CHANGES</w:t>
            </w:r>
          </w:p>
        </w:tc>
        <w:tc>
          <w:tcPr>
            <w:tcBorders>
              <w:top w:color="00b0f0" w:space="0" w:sz="4" w:val="single"/>
              <w:bottom w:color="00b0f0" w:space="0" w:sz="4" w:val="single"/>
              <w:right w:color="00b0f0" w:space="0" w:sz="4" w:val="single"/>
            </w:tcBorders>
            <w:vAlign w:val="center"/>
          </w:tcPr>
          <w:p w:rsidR="00000000" w:rsidDel="00000000" w:rsidP="00000000" w:rsidRDefault="00000000" w:rsidRPr="00000000" w14:paraId="000000A7">
            <w:pPr>
              <w:pageBreakBefore w:val="0"/>
              <w:rPr>
                <w:sz w:val="20"/>
                <w:szCs w:val="20"/>
              </w:rPr>
            </w:pPr>
            <w:r w:rsidDel="00000000" w:rsidR="00000000" w:rsidRPr="00000000">
              <w:rPr>
                <w:sz w:val="20"/>
                <w:szCs w:val="20"/>
                <w:rtl w:val="0"/>
              </w:rPr>
              <w:t xml:space="preserve">This schedule of fees is correct at time of publishing this form and is subject to change at any time. All service prices are including GST where appropriate. </w:t>
            </w:r>
          </w:p>
        </w:tc>
      </w:tr>
      <w:tr>
        <w:trPr>
          <w:cantSplit w:val="0"/>
          <w:trHeight w:val="348" w:hRule="atLeast"/>
          <w:tblHeader w:val="0"/>
        </w:trPr>
        <w:tc>
          <w:tcPr>
            <w:tcBorders>
              <w:top w:color="00b0f0" w:space="0" w:sz="4" w:val="single"/>
              <w:left w:color="00b0f0" w:space="0" w:sz="4" w:val="single"/>
              <w:bottom w:color="00b0f0" w:space="0" w:sz="4" w:val="single"/>
            </w:tcBorders>
            <w:vAlign w:val="center"/>
          </w:tcPr>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NDIS FEES</w:t>
            </w:r>
          </w:p>
        </w:tc>
        <w:tc>
          <w:tcPr>
            <w:tcBorders>
              <w:top w:color="00b0f0" w:space="0" w:sz="4" w:val="single"/>
              <w:bottom w:color="00b0f0" w:space="0" w:sz="4" w:val="single"/>
              <w:right w:color="00b0f0" w:space="0" w:sz="4" w:val="single"/>
            </w:tcBorders>
            <w:vAlign w:val="center"/>
          </w:tcPr>
          <w:p w:rsidR="00000000" w:rsidDel="00000000" w:rsidP="00000000" w:rsidRDefault="00000000" w:rsidRPr="00000000" w14:paraId="000000A9">
            <w:pPr>
              <w:pageBreakBefore w:val="0"/>
              <w:rPr>
                <w:sz w:val="20"/>
                <w:szCs w:val="20"/>
              </w:rPr>
            </w:pPr>
            <w:r w:rsidDel="00000000" w:rsidR="00000000" w:rsidRPr="00000000">
              <w:rPr>
                <w:sz w:val="20"/>
                <w:szCs w:val="20"/>
                <w:rtl w:val="0"/>
              </w:rPr>
              <w:t xml:space="preserve">NDIS fees and charges are set by NDIS.</w:t>
            </w:r>
          </w:p>
        </w:tc>
      </w:tr>
    </w:tbl>
    <w:p w:rsidR="00000000" w:rsidDel="00000000" w:rsidP="00000000" w:rsidRDefault="00000000" w:rsidRPr="00000000" w14:paraId="000000AA">
      <w:pPr>
        <w:pageBreakBefore w:val="0"/>
        <w:spacing w:after="160" w:line="259" w:lineRule="auto"/>
        <w:ind w:right="-1039"/>
        <w:jc w:val="left"/>
        <w:rPr>
          <w:b w:val="1"/>
          <w:sz w:val="8"/>
          <w:szCs w:val="8"/>
        </w:rPr>
      </w:pPr>
      <w:r w:rsidDel="00000000" w:rsidR="00000000" w:rsidRPr="00000000">
        <w:rPr>
          <w:rtl w:val="0"/>
        </w:rPr>
      </w:r>
    </w:p>
    <w:sectPr>
      <w:headerReference r:id="rId7" w:type="default"/>
      <w:footerReference r:id="rId8" w:type="default"/>
      <w:pgSz w:h="16838" w:w="11906" w:orient="portrait"/>
      <w:pgMar w:bottom="426" w:top="1440" w:left="1440" w:right="1440" w:header="708" w:footer="3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ageBreakBefore w:val="0"/>
      <w:ind w:left="-426" w:right="-613" w:firstLine="0"/>
      <w:rPr>
        <w:color w:val="808080"/>
        <w:sz w:val="18"/>
        <w:szCs w:val="18"/>
      </w:rPr>
    </w:pPr>
    <w:r w:rsidDel="00000000" w:rsidR="00000000" w:rsidRPr="00000000">
      <w:rPr>
        <w:color w:val="808080"/>
        <w:sz w:val="18"/>
        <w:szCs w:val="18"/>
        <w:rtl w:val="0"/>
      </w:rPr>
      <w:t xml:space="preserve">Effective from 1 JULY 2021</w:t>
      <w:tab/>
      <w:tab/>
      <w:tab/>
      <w:tab/>
      <w:t xml:space="preserve">               v4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right" w:pos="8789"/>
      </w:tabs>
      <w:spacing w:after="0" w:before="0" w:line="240" w:lineRule="auto"/>
      <w:ind w:left="-993" w:right="-103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tab/>
    </w:r>
    <w:r w:rsidDel="00000000" w:rsidR="00000000" w:rsidRPr="00000000">
      <w:drawing>
        <wp:anchor allowOverlap="1" behindDoc="0" distB="0" distT="0" distL="0" distR="0" hidden="0" layoutInCell="1" locked="0" relativeHeight="0" simplePos="0">
          <wp:simplePos x="0" y="0"/>
          <wp:positionH relativeFrom="column">
            <wp:posOffset>-666749</wp:posOffset>
          </wp:positionH>
          <wp:positionV relativeFrom="paragraph">
            <wp:posOffset>-342899</wp:posOffset>
          </wp:positionV>
          <wp:extent cx="2408347" cy="703346"/>
          <wp:effectExtent b="0" l="0" r="0" t="0"/>
          <wp:wrapSquare wrapText="bothSides" distB="0" distT="0" distL="0" distR="0"/>
          <wp:docPr descr="A close up of a logo&#10;&#10;Description automatically generated" id="6" name="image2.png"/>
          <a:graphic>
            <a:graphicData uri="http://schemas.openxmlformats.org/drawingml/2006/picture">
              <pic:pic>
                <pic:nvPicPr>
                  <pic:cNvPr descr="A close up of a logo&#10;&#10;Description automatically generated" id="0" name="image2.png"/>
                  <pic:cNvPicPr preferRelativeResize="0"/>
                </pic:nvPicPr>
                <pic:blipFill>
                  <a:blip r:embed="rId1"/>
                  <a:srcRect b="0" l="0" r="0" t="0"/>
                  <a:stretch>
                    <a:fillRect/>
                  </a:stretch>
                </pic:blipFill>
                <pic:spPr>
                  <a:xfrm>
                    <a:off x="0" y="0"/>
                    <a:ext cx="2408347" cy="703346"/>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3695700</wp:posOffset>
          </wp:positionH>
          <wp:positionV relativeFrom="paragraph">
            <wp:posOffset>-323849</wp:posOffset>
          </wp:positionV>
          <wp:extent cx="2694718" cy="668822"/>
          <wp:effectExtent b="0" l="0" r="0" t="0"/>
          <wp:wrapSquare wrapText="bothSides" distB="0" distT="0" distL="0" distR="0"/>
          <wp:docPr descr="A close up of a logo&#10;&#10;Description automatically generated" id="5" name="image1.png"/>
          <a:graphic>
            <a:graphicData uri="http://schemas.openxmlformats.org/drawingml/2006/picture">
              <pic:pic>
                <pic:nvPicPr>
                  <pic:cNvPr descr="A close up of a logo&#10;&#10;Description automatically generated" id="0" name="image1.png"/>
                  <pic:cNvPicPr preferRelativeResize="0"/>
                </pic:nvPicPr>
                <pic:blipFill>
                  <a:blip r:embed="rId2"/>
                  <a:srcRect b="0" l="0" r="7331" t="0"/>
                  <a:stretch>
                    <a:fillRect/>
                  </a:stretch>
                </pic:blipFill>
                <pic:spPr>
                  <a:xfrm>
                    <a:off x="0" y="0"/>
                    <a:ext cx="2694718" cy="6688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pos="2835"/>
        <w:tab w:val="right" w:pos="9809"/>
      </w:tabs>
      <w:spacing w:after="60" w:before="60" w:lineRule="auto"/>
      <w:jc w:val="left"/>
    </w:pPr>
    <w:rPr>
      <w:rFonts w:ascii="Calibri" w:cs="Calibri" w:eastAsia="Calibri" w:hAnsi="Calibri"/>
      <w:b w:val="1"/>
      <w:smallCaps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6154"/>
    <w:pPr>
      <w:spacing w:after="0" w:line="240" w:lineRule="auto"/>
      <w:jc w:val="both"/>
    </w:pPr>
    <w:rPr>
      <w:rFonts w:cs="Arial" w:eastAsia="Times New Roman"/>
      <w:szCs w:val="24"/>
      <w:lang w:val="en-US"/>
    </w:rPr>
  </w:style>
  <w:style w:type="paragraph" w:styleId="Heading1">
    <w:name w:val="heading 1"/>
    <w:basedOn w:val="Normal"/>
    <w:next w:val="Normal"/>
    <w:link w:val="Heading1Char"/>
    <w:qFormat w:val="1"/>
    <w:rsid w:val="00B62DC4"/>
    <w:pPr>
      <w:keepNext w:val="1"/>
      <w:tabs>
        <w:tab w:val="left" w:pos="2835"/>
        <w:tab w:val="right" w:leader="underscore" w:pos="9809"/>
      </w:tabs>
      <w:spacing w:after="60" w:before="60"/>
      <w:jc w:val="left"/>
      <w:outlineLvl w:val="0"/>
    </w:pPr>
    <w:rPr>
      <w:rFonts w:ascii="Calibri" w:cs="Times New Roman" w:hAnsi="Calibri"/>
      <w:b w:val="1"/>
      <w:caps w:val="1"/>
      <w:kern w:val="28"/>
      <w:sz w:val="24"/>
      <w:szCs w:val="20"/>
      <w:lang w:eastAsia="en-AU"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571C1"/>
    <w:pPr>
      <w:tabs>
        <w:tab w:val="center" w:pos="4513"/>
        <w:tab w:val="right" w:pos="9026"/>
      </w:tabs>
    </w:pPr>
  </w:style>
  <w:style w:type="character" w:styleId="HeaderChar" w:customStyle="1">
    <w:name w:val="Header Char"/>
    <w:basedOn w:val="DefaultParagraphFont"/>
    <w:link w:val="Header"/>
    <w:uiPriority w:val="99"/>
    <w:rsid w:val="00A571C1"/>
  </w:style>
  <w:style w:type="paragraph" w:styleId="Footer">
    <w:name w:val="footer"/>
    <w:basedOn w:val="Normal"/>
    <w:link w:val="FooterChar"/>
    <w:uiPriority w:val="99"/>
    <w:unhideWhenUsed w:val="1"/>
    <w:rsid w:val="00A571C1"/>
    <w:pPr>
      <w:tabs>
        <w:tab w:val="center" w:pos="4513"/>
        <w:tab w:val="right" w:pos="9026"/>
      </w:tabs>
    </w:pPr>
  </w:style>
  <w:style w:type="character" w:styleId="FooterChar" w:customStyle="1">
    <w:name w:val="Footer Char"/>
    <w:basedOn w:val="DefaultParagraphFont"/>
    <w:link w:val="Footer"/>
    <w:uiPriority w:val="99"/>
    <w:rsid w:val="00A571C1"/>
  </w:style>
  <w:style w:type="paragraph" w:styleId="ListBullet">
    <w:name w:val="List Bullet"/>
    <w:rsid w:val="00A571C1"/>
    <w:pPr>
      <w:pBdr>
        <w:top w:space="0" w:sz="0" w:val="nil"/>
        <w:left w:space="0" w:sz="0" w:val="nil"/>
        <w:bottom w:space="0" w:sz="0" w:val="nil"/>
        <w:right w:space="0" w:sz="0" w:val="nil"/>
        <w:between w:space="0" w:sz="0" w:val="nil"/>
        <w:bar w:space="0" w:sz="0" w:val="nil"/>
      </w:pBdr>
      <w:tabs>
        <w:tab w:val="left" w:pos="360"/>
      </w:tabs>
      <w:spacing w:after="0" w:line="240" w:lineRule="auto"/>
      <w:ind w:left="360" w:hanging="360"/>
    </w:pPr>
    <w:rPr>
      <w:rFonts w:ascii="Times New Roman" w:cs="Arial Unicode MS" w:eastAsia="Arial Unicode MS" w:hAnsi="Arial Unicode MS"/>
      <w:color w:val="000000"/>
      <w:sz w:val="24"/>
      <w:szCs w:val="24"/>
      <w:u w:color="000000"/>
      <w:bdr w:space="0" w:sz="0" w:val="nil"/>
      <w:lang w:eastAsia="en-AU" w:val="en-US"/>
    </w:rPr>
  </w:style>
  <w:style w:type="character" w:styleId="Strong">
    <w:name w:val="Strong"/>
    <w:basedOn w:val="DefaultParagraphFont"/>
    <w:uiPriority w:val="22"/>
    <w:qFormat w:val="1"/>
    <w:rsid w:val="00A571C1"/>
    <w:rPr>
      <w:b w:val="1"/>
      <w:bCs w:val="1"/>
    </w:rPr>
  </w:style>
  <w:style w:type="character" w:styleId="apple-converted-space" w:customStyle="1">
    <w:name w:val="apple-converted-space"/>
    <w:basedOn w:val="DefaultParagraphFont"/>
    <w:rsid w:val="00A571C1"/>
  </w:style>
  <w:style w:type="character" w:styleId="Emphasis">
    <w:name w:val="Emphasis"/>
    <w:basedOn w:val="DefaultParagraphFont"/>
    <w:uiPriority w:val="20"/>
    <w:qFormat w:val="1"/>
    <w:rsid w:val="00A571C1"/>
    <w:rPr>
      <w:i w:val="1"/>
      <w:iCs w:val="1"/>
    </w:rPr>
  </w:style>
  <w:style w:type="character" w:styleId="Hyperlink">
    <w:name w:val="Hyperlink"/>
    <w:basedOn w:val="DefaultParagraphFont"/>
    <w:uiPriority w:val="99"/>
    <w:unhideWhenUsed w:val="1"/>
    <w:rsid w:val="00A571C1"/>
    <w:rPr>
      <w:color w:val="0563c1" w:themeColor="hyperlink"/>
      <w:u w:val="single"/>
    </w:rPr>
  </w:style>
  <w:style w:type="character" w:styleId="Heading1Char" w:customStyle="1">
    <w:name w:val="Heading 1 Char"/>
    <w:basedOn w:val="DefaultParagraphFont"/>
    <w:link w:val="Heading1"/>
    <w:rsid w:val="00B62DC4"/>
    <w:rPr>
      <w:rFonts w:ascii="Calibri" w:cs="Times New Roman" w:eastAsia="Times New Roman" w:hAnsi="Calibri"/>
      <w:b w:val="1"/>
      <w:caps w:val="1"/>
      <w:kern w:val="28"/>
      <w:sz w:val="24"/>
      <w:szCs w:val="20"/>
      <w:lang w:eastAsia="en-AU"/>
    </w:rPr>
  </w:style>
  <w:style w:type="paragraph" w:styleId="BalloonText">
    <w:name w:val="Balloon Text"/>
    <w:basedOn w:val="Normal"/>
    <w:link w:val="BalloonTextChar"/>
    <w:uiPriority w:val="99"/>
    <w:semiHidden w:val="1"/>
    <w:unhideWhenUsed w:val="1"/>
    <w:rsid w:val="000B434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434D"/>
    <w:rPr>
      <w:rFonts w:ascii="Segoe UI" w:cs="Segoe UI" w:eastAsia="Times New Roman" w:hAnsi="Segoe UI"/>
      <w:sz w:val="18"/>
      <w:szCs w:val="18"/>
      <w:lang w:val="en-US"/>
    </w:rPr>
  </w:style>
  <w:style w:type="table" w:styleId="LightList-Accent3">
    <w:name w:val="Light List Accent 3"/>
    <w:basedOn w:val="TableNormal"/>
    <w:uiPriority w:val="61"/>
    <w:rsid w:val="00B3316A"/>
    <w:pPr>
      <w:spacing w:after="0" w:line="240" w:lineRule="auto"/>
    </w:pPr>
    <w:rPr>
      <w:rFonts w:eastAsiaTheme="minorEastAsia"/>
      <w:lang w:val="en-US"/>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pPr>
        <w:spacing w:after="0" w:before="0" w:line="240" w:lineRule="auto"/>
      </w:pPr>
      <w:rPr>
        <w:b w:val="1"/>
        <w:bCs w:val="1"/>
        <w:color w:val="ffffff" w:themeColor="background1"/>
      </w:rPr>
      <w:tblPr/>
      <w:tcPr>
        <w:shd w:color="auto" w:fill="a5a5a5" w:themeFill="accent3" w:val="clear"/>
      </w:tcPr>
    </w:tblStylePr>
    <w:tblStylePr w:type="lastRow">
      <w:pPr>
        <w:spacing w:after="0" w:before="0" w:line="240" w:lineRule="auto"/>
      </w:pPr>
      <w:rPr>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tcBorders>
      </w:tcPr>
    </w:tblStylePr>
    <w:tblStylePr w:type="firstCol">
      <w:rPr>
        <w:b w:val="1"/>
        <w:bCs w:val="1"/>
      </w:rPr>
    </w:tblStylePr>
    <w:tblStylePr w:type="lastCol">
      <w:rPr>
        <w:b w:val="1"/>
        <w:bCs w:val="1"/>
      </w:r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style>
  <w:style w:type="table" w:styleId="TableGrid">
    <w:name w:val="Table Grid"/>
    <w:basedOn w:val="TableNormal"/>
    <w:uiPriority w:val="39"/>
    <w:rsid w:val="00B331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Theme">
    <w:name w:val="Table Theme"/>
    <w:basedOn w:val="TableNormal"/>
    <w:uiPriority w:val="99"/>
    <w:rsid w:val="00B3316A"/>
    <w:pPr>
      <w:spacing w:after="0" w:line="240" w:lineRule="auto"/>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jc w:val="both"/>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jc w:val="both"/>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jc w:val="both"/>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GBS4v32y8ho6qrFTCG2BFJIcw==">AMUW2mXhfSqR/jAmnve9735MjRRI2b0UkIAQCc+Rq+0v1UVgBdmlTiVycTpZHQsyW+iLK5FZlj1FgzYPr7hKGE1LeBBs4KaLBh/OnRikp+FOVd6G55ON3n8=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2020-09-02T01:19:00Z</dcterms:created>
  <dc:creator>SHHC</dc:creator>
</cp:coreProperties>
</file>